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8B" w:rsidRPr="002D72B3" w:rsidRDefault="004C7472" w:rsidP="004C7472">
      <w:pPr>
        <w:pStyle w:val="NormalWeb"/>
        <w:spacing w:beforeLines="0" w:afterLines="0"/>
        <w:rPr>
          <w:rFonts w:asciiTheme="majorHAnsi" w:hAnsiTheme="majorHAnsi" w:cstheme="minorBidi"/>
          <w:b/>
          <w:sz w:val="24"/>
          <w:szCs w:val="24"/>
          <w:lang w:val="en-GB"/>
        </w:rPr>
      </w:pPr>
      <w:r w:rsidRPr="002D72B3">
        <w:rPr>
          <w:rFonts w:asciiTheme="majorHAnsi" w:hAnsiTheme="majorHAnsi" w:cstheme="minorBidi"/>
          <w:b/>
          <w:sz w:val="24"/>
          <w:szCs w:val="24"/>
          <w:lang w:val="en-GB"/>
        </w:rPr>
        <w:t xml:space="preserve">Session 45: </w:t>
      </w:r>
      <w:r w:rsidR="00DB108B" w:rsidRPr="002D72B3">
        <w:rPr>
          <w:rFonts w:asciiTheme="majorHAnsi" w:hAnsiTheme="majorHAnsi" w:cstheme="minorBidi"/>
          <w:b/>
          <w:sz w:val="24"/>
          <w:szCs w:val="24"/>
          <w:lang w:val="en-GB"/>
        </w:rPr>
        <w:t>Proposal for a WTO agreement on the supply of knowledge as a public good</w:t>
      </w:r>
    </w:p>
    <w:p w:rsidR="00DB108B" w:rsidRPr="002D72B3" w:rsidRDefault="00DB108B" w:rsidP="004C7472">
      <w:pPr>
        <w:pStyle w:val="NormalWeb"/>
        <w:spacing w:beforeLines="0" w:afterLines="0"/>
        <w:rPr>
          <w:rFonts w:asciiTheme="majorHAnsi" w:hAnsiTheme="majorHAnsi" w:cstheme="minorBidi"/>
          <w:sz w:val="22"/>
          <w:szCs w:val="24"/>
          <w:lang w:val="en-GB"/>
        </w:rPr>
      </w:pPr>
    </w:p>
    <w:p w:rsidR="00DB108B" w:rsidRPr="002D72B3" w:rsidRDefault="00DB108B" w:rsidP="004C7472">
      <w:pPr>
        <w:pStyle w:val="NormalWeb"/>
        <w:spacing w:beforeLines="0" w:afterLines="0"/>
        <w:rPr>
          <w:rFonts w:asciiTheme="majorHAnsi" w:hAnsiTheme="majorHAnsi" w:cstheme="minorBidi"/>
          <w:sz w:val="22"/>
          <w:szCs w:val="24"/>
          <w:lang w:val="en-GB"/>
        </w:rPr>
      </w:pPr>
    </w:p>
    <w:p w:rsidR="00737735" w:rsidRPr="002D72B3" w:rsidRDefault="00737735" w:rsidP="004C7472">
      <w:pPr>
        <w:pStyle w:val="Default"/>
        <w:rPr>
          <w:rFonts w:asciiTheme="majorHAnsi" w:eastAsiaTheme="minorHAnsi" w:hAnsiTheme="majorHAnsi" w:cstheme="minorBidi"/>
          <w:b/>
          <w:color w:val="auto"/>
          <w:sz w:val="22"/>
          <w:lang w:val="en-GB"/>
        </w:rPr>
      </w:pPr>
      <w:r w:rsidRPr="002D72B3">
        <w:rPr>
          <w:rFonts w:asciiTheme="majorHAnsi" w:eastAsiaTheme="minorHAnsi" w:hAnsiTheme="majorHAnsi" w:cstheme="minorBidi"/>
          <w:b/>
          <w:color w:val="auto"/>
          <w:sz w:val="22"/>
          <w:lang w:val="en-GB"/>
        </w:rPr>
        <w:t>Sub-theme IV: What next for the multilateral trading system?</w:t>
      </w:r>
    </w:p>
    <w:p w:rsidR="00737735" w:rsidRPr="002D72B3" w:rsidRDefault="00737735" w:rsidP="004C7472">
      <w:pPr>
        <w:pStyle w:val="Default"/>
        <w:rPr>
          <w:rFonts w:asciiTheme="majorHAnsi" w:eastAsiaTheme="minorHAnsi" w:hAnsiTheme="majorHAnsi" w:cstheme="minorBidi"/>
          <w:b/>
          <w:color w:val="auto"/>
          <w:sz w:val="22"/>
          <w:lang w:val="en-GB"/>
        </w:rPr>
      </w:pPr>
    </w:p>
    <w:p w:rsidR="00737735" w:rsidRPr="002D72B3" w:rsidRDefault="00737735" w:rsidP="004C7472">
      <w:pPr>
        <w:pStyle w:val="Default"/>
        <w:rPr>
          <w:rFonts w:asciiTheme="majorHAnsi" w:eastAsiaTheme="minorHAnsi" w:hAnsiTheme="majorHAnsi" w:cstheme="minorBidi"/>
          <w:b/>
          <w:color w:val="auto"/>
          <w:sz w:val="22"/>
          <w:lang w:val="en-GB"/>
        </w:rPr>
      </w:pPr>
    </w:p>
    <w:p w:rsidR="00DB108B" w:rsidRPr="002D72B3" w:rsidRDefault="00DB108B" w:rsidP="004C7472">
      <w:pPr>
        <w:pStyle w:val="Default"/>
        <w:rPr>
          <w:rFonts w:asciiTheme="majorHAnsi" w:eastAsiaTheme="minorHAnsi" w:hAnsiTheme="majorHAnsi" w:cstheme="minorBidi"/>
          <w:b/>
          <w:color w:val="auto"/>
          <w:sz w:val="22"/>
          <w:lang w:val="en-GB"/>
        </w:rPr>
      </w:pPr>
      <w:r w:rsidRPr="002D72B3">
        <w:rPr>
          <w:rFonts w:asciiTheme="majorHAnsi" w:eastAsiaTheme="minorHAnsi" w:hAnsiTheme="majorHAnsi" w:cstheme="minorBidi"/>
          <w:b/>
          <w:color w:val="auto"/>
          <w:sz w:val="22"/>
          <w:lang w:val="en-GB"/>
        </w:rPr>
        <w:t>Moderator</w:t>
      </w:r>
    </w:p>
    <w:p w:rsidR="00DB108B" w:rsidRPr="002D72B3" w:rsidRDefault="00DB108B" w:rsidP="004C7472">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 xml:space="preserve">Mr </w:t>
      </w:r>
      <w:proofErr w:type="spellStart"/>
      <w:r w:rsidRPr="002D72B3">
        <w:rPr>
          <w:rFonts w:asciiTheme="majorHAnsi" w:eastAsiaTheme="minorHAnsi" w:hAnsiTheme="majorHAnsi" w:cstheme="minorBidi"/>
          <w:color w:val="auto"/>
          <w:sz w:val="22"/>
          <w:lang w:val="en-GB"/>
        </w:rPr>
        <w:t>Sisule</w:t>
      </w:r>
      <w:proofErr w:type="spellEnd"/>
      <w:r w:rsidRPr="002D72B3">
        <w:rPr>
          <w:rFonts w:asciiTheme="majorHAnsi" w:eastAsiaTheme="minorHAnsi" w:hAnsiTheme="majorHAnsi" w:cstheme="minorBidi"/>
          <w:color w:val="auto"/>
          <w:sz w:val="22"/>
          <w:lang w:val="en-GB"/>
        </w:rPr>
        <w:t xml:space="preserve"> </w:t>
      </w:r>
      <w:proofErr w:type="spellStart"/>
      <w:r w:rsidRPr="002D72B3">
        <w:rPr>
          <w:rFonts w:asciiTheme="majorHAnsi" w:eastAsiaTheme="minorHAnsi" w:hAnsiTheme="majorHAnsi" w:cstheme="minorBidi"/>
          <w:color w:val="auto"/>
          <w:sz w:val="22"/>
          <w:lang w:val="en-GB"/>
        </w:rPr>
        <w:t>Musungu</w:t>
      </w:r>
      <w:proofErr w:type="spellEnd"/>
      <w:r w:rsidRPr="002D72B3">
        <w:rPr>
          <w:rFonts w:asciiTheme="majorHAnsi" w:eastAsiaTheme="minorHAnsi" w:hAnsiTheme="majorHAnsi" w:cstheme="minorBidi"/>
          <w:color w:val="auto"/>
          <w:sz w:val="22"/>
          <w:lang w:val="en-GB"/>
        </w:rPr>
        <w:t xml:space="preserve">, President, </w:t>
      </w:r>
      <w:proofErr w:type="spellStart"/>
      <w:r w:rsidRPr="002D72B3">
        <w:rPr>
          <w:rFonts w:asciiTheme="majorHAnsi" w:eastAsiaTheme="minorHAnsi" w:hAnsiTheme="majorHAnsi" w:cstheme="minorBidi"/>
          <w:color w:val="auto"/>
          <w:sz w:val="22"/>
          <w:lang w:val="en-GB"/>
        </w:rPr>
        <w:t>IQsensato</w:t>
      </w:r>
      <w:proofErr w:type="spellEnd"/>
    </w:p>
    <w:p w:rsidR="00DB108B" w:rsidRPr="002D72B3" w:rsidRDefault="00DB108B" w:rsidP="004C7472">
      <w:pPr>
        <w:pStyle w:val="Default"/>
        <w:rPr>
          <w:rFonts w:asciiTheme="majorHAnsi" w:eastAsiaTheme="minorHAnsi" w:hAnsiTheme="majorHAnsi" w:cstheme="minorBidi"/>
          <w:color w:val="auto"/>
          <w:sz w:val="22"/>
          <w:lang w:val="en-GB"/>
        </w:rPr>
      </w:pPr>
    </w:p>
    <w:p w:rsidR="00DB108B" w:rsidRPr="002D72B3" w:rsidRDefault="00DB108B" w:rsidP="004C7472">
      <w:pPr>
        <w:pStyle w:val="Default"/>
        <w:rPr>
          <w:rFonts w:asciiTheme="majorHAnsi" w:eastAsiaTheme="minorHAnsi" w:hAnsiTheme="majorHAnsi" w:cstheme="minorBidi"/>
          <w:b/>
          <w:color w:val="auto"/>
          <w:sz w:val="22"/>
          <w:lang w:val="en-GB"/>
        </w:rPr>
      </w:pPr>
      <w:r w:rsidRPr="002D72B3">
        <w:rPr>
          <w:rFonts w:asciiTheme="majorHAnsi" w:eastAsiaTheme="minorHAnsi" w:hAnsiTheme="majorHAnsi" w:cstheme="minorBidi"/>
          <w:b/>
          <w:color w:val="auto"/>
          <w:sz w:val="22"/>
          <w:lang w:val="en-GB"/>
        </w:rPr>
        <w:t>Speakers</w:t>
      </w:r>
    </w:p>
    <w:p w:rsidR="00DB108B" w:rsidRPr="002D72B3" w:rsidRDefault="00DB108B" w:rsidP="004C7472">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Mr James Love, Director, Knowledge Ecology International</w:t>
      </w:r>
      <w:r w:rsidR="00FA2227" w:rsidRPr="002D72B3">
        <w:rPr>
          <w:rFonts w:asciiTheme="majorHAnsi" w:eastAsiaTheme="minorHAnsi" w:hAnsiTheme="majorHAnsi" w:cstheme="minorBidi"/>
          <w:color w:val="auto"/>
          <w:sz w:val="22"/>
          <w:lang w:val="en-GB"/>
        </w:rPr>
        <w:t xml:space="preserve"> (KEI)</w:t>
      </w:r>
    </w:p>
    <w:p w:rsidR="000A72D7" w:rsidRPr="002D72B3" w:rsidRDefault="000A72D7" w:rsidP="000A72D7">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 xml:space="preserve">Mr José </w:t>
      </w:r>
      <w:proofErr w:type="spellStart"/>
      <w:r w:rsidRPr="002D72B3">
        <w:rPr>
          <w:rFonts w:asciiTheme="majorHAnsi" w:eastAsiaTheme="minorHAnsi" w:hAnsiTheme="majorHAnsi" w:cstheme="minorBidi"/>
          <w:color w:val="auto"/>
          <w:sz w:val="22"/>
          <w:lang w:val="en-GB"/>
        </w:rPr>
        <w:t>Estanislau</w:t>
      </w:r>
      <w:proofErr w:type="spellEnd"/>
      <w:r w:rsidRPr="002D72B3">
        <w:rPr>
          <w:rFonts w:asciiTheme="majorHAnsi" w:eastAsiaTheme="minorHAnsi" w:hAnsiTheme="majorHAnsi" w:cstheme="minorBidi"/>
          <w:color w:val="auto"/>
          <w:sz w:val="22"/>
          <w:lang w:val="en-GB"/>
        </w:rPr>
        <w:t xml:space="preserve"> do </w:t>
      </w:r>
      <w:proofErr w:type="spellStart"/>
      <w:r w:rsidRPr="002D72B3">
        <w:rPr>
          <w:rFonts w:asciiTheme="majorHAnsi" w:eastAsiaTheme="minorHAnsi" w:hAnsiTheme="majorHAnsi" w:cstheme="minorBidi"/>
          <w:color w:val="auto"/>
          <w:sz w:val="22"/>
          <w:lang w:val="en-GB"/>
        </w:rPr>
        <w:t>Amaral</w:t>
      </w:r>
      <w:proofErr w:type="spellEnd"/>
      <w:r w:rsidRPr="002D72B3">
        <w:rPr>
          <w:rFonts w:asciiTheme="majorHAnsi" w:eastAsiaTheme="minorHAnsi" w:hAnsiTheme="majorHAnsi" w:cstheme="minorBidi"/>
          <w:color w:val="auto"/>
          <w:sz w:val="22"/>
          <w:lang w:val="en-GB"/>
        </w:rPr>
        <w:t>, Counsellor, Permanent Mission of Brazil to the WTO and other economic organizations in Geneva</w:t>
      </w:r>
    </w:p>
    <w:p w:rsidR="00DB108B" w:rsidRPr="002D72B3" w:rsidRDefault="00DB108B" w:rsidP="004C7472">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 xml:space="preserve">Ms </w:t>
      </w:r>
      <w:proofErr w:type="spellStart"/>
      <w:r w:rsidRPr="002D72B3">
        <w:rPr>
          <w:rFonts w:asciiTheme="majorHAnsi" w:eastAsiaTheme="minorHAnsi" w:hAnsiTheme="majorHAnsi" w:cstheme="minorBidi"/>
          <w:color w:val="auto"/>
          <w:sz w:val="22"/>
          <w:lang w:val="en-GB"/>
        </w:rPr>
        <w:t>Shandana</w:t>
      </w:r>
      <w:proofErr w:type="spellEnd"/>
      <w:r w:rsidRPr="002D72B3">
        <w:rPr>
          <w:rFonts w:asciiTheme="majorHAnsi" w:eastAsiaTheme="minorHAnsi" w:hAnsiTheme="majorHAnsi" w:cstheme="minorBidi"/>
          <w:color w:val="auto"/>
          <w:sz w:val="22"/>
          <w:lang w:val="en-GB"/>
        </w:rPr>
        <w:t xml:space="preserve"> </w:t>
      </w:r>
      <w:proofErr w:type="spellStart"/>
      <w:r w:rsidRPr="002D72B3">
        <w:rPr>
          <w:rFonts w:asciiTheme="majorHAnsi" w:eastAsiaTheme="minorHAnsi" w:hAnsiTheme="majorHAnsi" w:cstheme="minorBidi"/>
          <w:color w:val="auto"/>
          <w:sz w:val="22"/>
          <w:lang w:val="en-GB"/>
        </w:rPr>
        <w:t>Gulzar</w:t>
      </w:r>
      <w:proofErr w:type="spellEnd"/>
      <w:r w:rsidRPr="002D72B3">
        <w:rPr>
          <w:rFonts w:asciiTheme="majorHAnsi" w:eastAsiaTheme="minorHAnsi" w:hAnsiTheme="majorHAnsi" w:cstheme="minorBidi"/>
          <w:color w:val="auto"/>
          <w:sz w:val="22"/>
          <w:lang w:val="en-GB"/>
        </w:rPr>
        <w:t xml:space="preserve"> Khan, Legal Affairs Officer, Permanent Mission of Pakistan to the WTO</w:t>
      </w:r>
    </w:p>
    <w:p w:rsidR="00DB108B" w:rsidRPr="002D72B3" w:rsidRDefault="00DB108B" w:rsidP="004C7472">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 xml:space="preserve">Mr Antony </w:t>
      </w:r>
      <w:proofErr w:type="spellStart"/>
      <w:r w:rsidRPr="002D72B3">
        <w:rPr>
          <w:rFonts w:asciiTheme="majorHAnsi" w:eastAsiaTheme="minorHAnsi" w:hAnsiTheme="majorHAnsi" w:cstheme="minorBidi"/>
          <w:color w:val="auto"/>
          <w:sz w:val="22"/>
          <w:lang w:val="en-GB"/>
        </w:rPr>
        <w:t>Taubman</w:t>
      </w:r>
      <w:proofErr w:type="spellEnd"/>
      <w:r w:rsidRPr="002D72B3">
        <w:rPr>
          <w:rFonts w:asciiTheme="majorHAnsi" w:eastAsiaTheme="minorHAnsi" w:hAnsiTheme="majorHAnsi" w:cstheme="minorBidi"/>
          <w:color w:val="auto"/>
          <w:sz w:val="22"/>
          <w:lang w:val="en-GB"/>
        </w:rPr>
        <w:t>, Director, Intellectual Property Division, WTO</w:t>
      </w:r>
    </w:p>
    <w:p w:rsidR="00DB108B" w:rsidRPr="002D72B3" w:rsidRDefault="00DB108B" w:rsidP="004C7472">
      <w:pPr>
        <w:pStyle w:val="Default"/>
        <w:rPr>
          <w:rFonts w:asciiTheme="majorHAnsi" w:hAnsiTheme="majorHAnsi"/>
          <w:b/>
          <w:bCs/>
          <w:color w:val="auto"/>
          <w:sz w:val="22"/>
          <w:lang w:val="en-GB"/>
        </w:rPr>
      </w:pPr>
    </w:p>
    <w:p w:rsidR="00DB108B" w:rsidRPr="002D72B3" w:rsidRDefault="00DB108B" w:rsidP="004C7472">
      <w:pPr>
        <w:pStyle w:val="Default"/>
        <w:rPr>
          <w:rFonts w:asciiTheme="majorHAnsi" w:hAnsiTheme="majorHAnsi"/>
          <w:b/>
          <w:bCs/>
          <w:color w:val="auto"/>
          <w:sz w:val="22"/>
          <w:lang w:val="en-GB"/>
        </w:rPr>
      </w:pPr>
      <w:r w:rsidRPr="002D72B3">
        <w:rPr>
          <w:rFonts w:asciiTheme="majorHAnsi" w:hAnsiTheme="majorHAnsi"/>
          <w:b/>
          <w:bCs/>
          <w:color w:val="auto"/>
          <w:sz w:val="22"/>
          <w:lang w:val="en-GB"/>
        </w:rPr>
        <w:t>Organized by</w:t>
      </w:r>
    </w:p>
    <w:p w:rsidR="004C7472" w:rsidRPr="002D72B3" w:rsidRDefault="00DB108B" w:rsidP="004C7472">
      <w:pPr>
        <w:pStyle w:val="Default"/>
        <w:rPr>
          <w:rFonts w:asciiTheme="majorHAnsi" w:eastAsiaTheme="minorHAnsi" w:hAnsiTheme="majorHAnsi" w:cstheme="minorBidi"/>
          <w:color w:val="auto"/>
          <w:sz w:val="22"/>
          <w:lang w:val="en-GB"/>
        </w:rPr>
      </w:pPr>
      <w:r w:rsidRPr="002D72B3">
        <w:rPr>
          <w:rFonts w:asciiTheme="majorHAnsi" w:eastAsiaTheme="minorHAnsi" w:hAnsiTheme="majorHAnsi" w:cstheme="minorBidi"/>
          <w:color w:val="auto"/>
          <w:sz w:val="22"/>
          <w:lang w:val="en-GB"/>
        </w:rPr>
        <w:t>Knowledge Ecology</w:t>
      </w:r>
      <w:r w:rsidR="004C7472" w:rsidRPr="002D72B3">
        <w:rPr>
          <w:rFonts w:asciiTheme="majorHAnsi" w:eastAsiaTheme="minorHAnsi" w:hAnsiTheme="majorHAnsi" w:cstheme="minorBidi"/>
          <w:color w:val="auto"/>
          <w:sz w:val="22"/>
          <w:lang w:val="en-GB"/>
        </w:rPr>
        <w:t xml:space="preserve"> International (KEI)</w:t>
      </w:r>
    </w:p>
    <w:p w:rsidR="00DB108B" w:rsidRPr="002D72B3" w:rsidRDefault="00DB108B" w:rsidP="004C7472">
      <w:pPr>
        <w:pStyle w:val="Default"/>
        <w:rPr>
          <w:rFonts w:asciiTheme="majorHAnsi" w:eastAsiaTheme="minorHAnsi" w:hAnsiTheme="majorHAnsi" w:cstheme="minorBidi"/>
          <w:color w:val="auto"/>
          <w:sz w:val="22"/>
          <w:lang w:val="en-GB"/>
        </w:rPr>
      </w:pPr>
      <w:proofErr w:type="spellStart"/>
      <w:r w:rsidRPr="002D72B3">
        <w:rPr>
          <w:rFonts w:asciiTheme="majorHAnsi" w:eastAsiaTheme="minorHAnsi" w:hAnsiTheme="majorHAnsi" w:cstheme="minorBidi"/>
          <w:color w:val="auto"/>
          <w:sz w:val="22"/>
          <w:lang w:val="en-GB"/>
        </w:rPr>
        <w:t>IQsensato</w:t>
      </w:r>
      <w:proofErr w:type="spellEnd"/>
    </w:p>
    <w:p w:rsidR="00DB108B" w:rsidRPr="002D72B3" w:rsidRDefault="00DB108B" w:rsidP="004C7472">
      <w:pPr>
        <w:pStyle w:val="Default"/>
        <w:rPr>
          <w:rFonts w:asciiTheme="majorHAnsi" w:hAnsiTheme="majorHAnsi"/>
          <w:color w:val="auto"/>
          <w:sz w:val="22"/>
          <w:lang w:val="en-GB"/>
        </w:rPr>
      </w:pPr>
      <w:r w:rsidRPr="002D72B3">
        <w:rPr>
          <w:rFonts w:asciiTheme="majorHAnsi" w:hAnsiTheme="majorHAnsi"/>
          <w:b/>
          <w:bCs/>
          <w:color w:val="auto"/>
          <w:sz w:val="22"/>
          <w:lang w:val="en-GB"/>
        </w:rPr>
        <w:t xml:space="preserve"> </w:t>
      </w:r>
    </w:p>
    <w:p w:rsidR="00DB108B" w:rsidRPr="002D72B3" w:rsidRDefault="00DB108B" w:rsidP="004C7472">
      <w:pPr>
        <w:pStyle w:val="Default"/>
        <w:rPr>
          <w:rFonts w:asciiTheme="majorHAnsi" w:hAnsiTheme="majorHAnsi"/>
          <w:color w:val="auto"/>
          <w:sz w:val="22"/>
          <w:lang w:val="en-GB"/>
        </w:rPr>
      </w:pPr>
      <w:r w:rsidRPr="002D72B3">
        <w:rPr>
          <w:rFonts w:asciiTheme="majorHAnsi" w:hAnsiTheme="majorHAnsi"/>
          <w:b/>
          <w:bCs/>
          <w:color w:val="auto"/>
          <w:sz w:val="22"/>
          <w:lang w:val="en-GB"/>
        </w:rPr>
        <w:t>Report written by</w:t>
      </w:r>
    </w:p>
    <w:p w:rsidR="00EC74A6" w:rsidRPr="002D72B3" w:rsidRDefault="00B46D39" w:rsidP="004C7472">
      <w:pPr>
        <w:rPr>
          <w:rFonts w:asciiTheme="majorHAnsi" w:hAnsiTheme="majorHAnsi"/>
          <w:sz w:val="22"/>
          <w:lang w:val="en-GB"/>
        </w:rPr>
      </w:pPr>
      <w:r w:rsidRPr="002D72B3">
        <w:rPr>
          <w:rFonts w:asciiTheme="majorHAnsi" w:hAnsiTheme="majorHAnsi"/>
          <w:sz w:val="22"/>
          <w:lang w:val="en-GB"/>
        </w:rPr>
        <w:t xml:space="preserve">Mr </w:t>
      </w:r>
      <w:proofErr w:type="spellStart"/>
      <w:r w:rsidR="004C7472" w:rsidRPr="002D72B3">
        <w:rPr>
          <w:rFonts w:asciiTheme="majorHAnsi" w:hAnsiTheme="majorHAnsi"/>
          <w:sz w:val="22"/>
          <w:lang w:val="en-GB"/>
        </w:rPr>
        <w:t>Thiru</w:t>
      </w:r>
      <w:proofErr w:type="spellEnd"/>
      <w:r w:rsidR="004C7472" w:rsidRPr="002D72B3">
        <w:rPr>
          <w:rFonts w:asciiTheme="majorHAnsi" w:hAnsiTheme="majorHAnsi"/>
          <w:sz w:val="22"/>
          <w:lang w:val="en-GB"/>
        </w:rPr>
        <w:t xml:space="preserve"> </w:t>
      </w:r>
      <w:proofErr w:type="spellStart"/>
      <w:r w:rsidR="004C7472" w:rsidRPr="002D72B3">
        <w:rPr>
          <w:rFonts w:asciiTheme="majorHAnsi" w:hAnsiTheme="majorHAnsi"/>
          <w:sz w:val="22"/>
          <w:lang w:val="en-GB"/>
        </w:rPr>
        <w:t>Balasubramaniam</w:t>
      </w:r>
      <w:proofErr w:type="spellEnd"/>
      <w:r w:rsidR="004C7472" w:rsidRPr="002D72B3">
        <w:rPr>
          <w:rFonts w:asciiTheme="majorHAnsi" w:hAnsiTheme="majorHAnsi"/>
          <w:sz w:val="22"/>
          <w:lang w:val="en-GB"/>
        </w:rPr>
        <w:t>, Geneva Representative, KEI</w:t>
      </w:r>
    </w:p>
    <w:p w:rsidR="00EC74A6" w:rsidRPr="002D72B3" w:rsidRDefault="00EC74A6" w:rsidP="004C7472">
      <w:pPr>
        <w:rPr>
          <w:rFonts w:asciiTheme="majorHAnsi" w:hAnsiTheme="majorHAnsi"/>
          <w:sz w:val="22"/>
          <w:lang w:val="en-GB"/>
        </w:rPr>
      </w:pPr>
    </w:p>
    <w:p w:rsidR="002F0DC7" w:rsidRPr="002D72B3" w:rsidRDefault="00737735" w:rsidP="004C7472">
      <w:pPr>
        <w:rPr>
          <w:rFonts w:asciiTheme="majorHAnsi" w:hAnsiTheme="majorHAnsi"/>
          <w:sz w:val="22"/>
          <w:lang w:val="en-GB"/>
        </w:rPr>
      </w:pPr>
      <w:r w:rsidRPr="002D72B3">
        <w:rPr>
          <w:rFonts w:asciiTheme="majorHAnsi" w:hAnsiTheme="majorHAnsi"/>
          <w:sz w:val="22"/>
          <w:lang w:val="en-GB"/>
        </w:rPr>
        <w:t>Wednesday, 21 September – 16.15-18.15</w:t>
      </w:r>
      <w:r w:rsidR="00EC74A6" w:rsidRPr="002D72B3">
        <w:rPr>
          <w:rFonts w:asciiTheme="majorHAnsi" w:hAnsiTheme="majorHAnsi"/>
          <w:sz w:val="22"/>
          <w:lang w:val="en-GB"/>
        </w:rPr>
        <w:br w:type="column"/>
      </w:r>
      <w:r w:rsidR="004C7472" w:rsidRPr="002D72B3">
        <w:rPr>
          <w:rFonts w:asciiTheme="majorHAnsi" w:hAnsiTheme="majorHAnsi"/>
          <w:b/>
          <w:sz w:val="22"/>
          <w:lang w:val="en-GB"/>
        </w:rPr>
        <w:t>Abstract</w:t>
      </w:r>
    </w:p>
    <w:p w:rsidR="002F0DC7" w:rsidRPr="002D72B3" w:rsidRDefault="002F0DC7" w:rsidP="004C7472">
      <w:pPr>
        <w:rPr>
          <w:rFonts w:asciiTheme="majorHAnsi" w:hAnsiTheme="majorHAnsi"/>
          <w:sz w:val="22"/>
          <w:lang w:val="en-GB"/>
        </w:rPr>
      </w:pPr>
    </w:p>
    <w:p w:rsidR="002F0DC7" w:rsidRPr="002D72B3" w:rsidRDefault="00553627" w:rsidP="004C7472">
      <w:pPr>
        <w:rPr>
          <w:rFonts w:asciiTheme="majorHAnsi" w:hAnsiTheme="majorHAnsi"/>
          <w:sz w:val="22"/>
          <w:lang w:val="en-GB"/>
        </w:rPr>
      </w:pPr>
      <w:r w:rsidRPr="002D72B3">
        <w:rPr>
          <w:rFonts w:asciiTheme="majorHAnsi" w:hAnsiTheme="majorHAnsi" w:cs="Helvetica"/>
          <w:sz w:val="22"/>
          <w:lang w:val="en-GB" w:bidi="en-US"/>
        </w:rPr>
        <w:t>T</w:t>
      </w:r>
      <w:r w:rsidR="002F0DC7" w:rsidRPr="002D72B3">
        <w:rPr>
          <w:rFonts w:asciiTheme="majorHAnsi" w:hAnsiTheme="majorHAnsi" w:cs="Helvetica"/>
          <w:sz w:val="22"/>
          <w:lang w:val="en-GB" w:bidi="en-US"/>
        </w:rPr>
        <w:t xml:space="preserve">he objective of </w:t>
      </w:r>
      <w:r w:rsidRPr="002D72B3">
        <w:rPr>
          <w:rFonts w:asciiTheme="majorHAnsi" w:hAnsiTheme="majorHAnsi" w:cs="Helvetica"/>
          <w:sz w:val="22"/>
          <w:lang w:val="en-GB" w:bidi="en-US"/>
        </w:rPr>
        <w:t>the session was to establish</w:t>
      </w:r>
      <w:r w:rsidR="002F0DC7" w:rsidRPr="002D72B3">
        <w:rPr>
          <w:rFonts w:asciiTheme="majorHAnsi" w:hAnsiTheme="majorHAnsi" w:cs="Helvetica"/>
          <w:sz w:val="22"/>
          <w:lang w:val="en-GB" w:bidi="en-US"/>
        </w:rPr>
        <w:t xml:space="preserve"> a new paradigm </w:t>
      </w:r>
      <w:r w:rsidR="009B4EB9">
        <w:rPr>
          <w:rFonts w:asciiTheme="majorHAnsi" w:hAnsiTheme="majorHAnsi" w:cs="Helvetica"/>
          <w:sz w:val="22"/>
          <w:lang w:val="en-GB" w:bidi="en-US"/>
        </w:rPr>
        <w:t xml:space="preserve">under which </w:t>
      </w:r>
      <w:r w:rsidR="002F0DC7" w:rsidRPr="002D72B3">
        <w:rPr>
          <w:rFonts w:asciiTheme="majorHAnsi" w:hAnsiTheme="majorHAnsi" w:cs="Garamond"/>
          <w:sz w:val="22"/>
          <w:lang w:val="en-GB"/>
        </w:rPr>
        <w:t xml:space="preserve">the WTO </w:t>
      </w:r>
      <w:r w:rsidR="009725D6">
        <w:rPr>
          <w:rFonts w:asciiTheme="majorHAnsi" w:hAnsiTheme="majorHAnsi" w:cs="Garamond"/>
          <w:sz w:val="22"/>
          <w:lang w:val="en-GB"/>
        </w:rPr>
        <w:t>could</w:t>
      </w:r>
      <w:r w:rsidR="002F0DC7" w:rsidRPr="002D72B3">
        <w:rPr>
          <w:rFonts w:asciiTheme="majorHAnsi" w:hAnsiTheme="majorHAnsi" w:cs="Garamond"/>
          <w:sz w:val="22"/>
          <w:lang w:val="en-GB"/>
        </w:rPr>
        <w:t xml:space="preserve"> host an international instrument to address the chronic under</w:t>
      </w:r>
      <w:r w:rsidR="00FB59A7" w:rsidRPr="002D72B3">
        <w:rPr>
          <w:rFonts w:asciiTheme="majorHAnsi" w:hAnsiTheme="majorHAnsi" w:cs="Garamond"/>
          <w:sz w:val="22"/>
          <w:lang w:val="en-GB"/>
        </w:rPr>
        <w:t>-</w:t>
      </w:r>
      <w:r w:rsidR="002F0DC7" w:rsidRPr="002D72B3">
        <w:rPr>
          <w:rFonts w:asciiTheme="majorHAnsi" w:hAnsiTheme="majorHAnsi" w:cs="Garamond"/>
          <w:sz w:val="22"/>
          <w:lang w:val="en-GB"/>
        </w:rPr>
        <w:t>supply of global public goods</w:t>
      </w:r>
      <w:r w:rsidR="009725D6">
        <w:rPr>
          <w:rFonts w:asciiTheme="majorHAnsi" w:hAnsiTheme="majorHAnsi" w:cs="Garamond"/>
          <w:sz w:val="22"/>
          <w:lang w:val="en-GB"/>
        </w:rPr>
        <w:t>,</w:t>
      </w:r>
      <w:r w:rsidR="002F0DC7" w:rsidRPr="002D72B3">
        <w:rPr>
          <w:rFonts w:asciiTheme="majorHAnsi" w:hAnsiTheme="majorHAnsi" w:cs="Garamond"/>
          <w:sz w:val="22"/>
          <w:lang w:val="en-GB"/>
        </w:rPr>
        <w:t xml:space="preserve"> provid</w:t>
      </w:r>
      <w:r w:rsidR="009725D6">
        <w:rPr>
          <w:rFonts w:asciiTheme="majorHAnsi" w:hAnsiTheme="majorHAnsi" w:cs="Garamond"/>
          <w:sz w:val="22"/>
          <w:lang w:val="en-GB"/>
        </w:rPr>
        <w:t>ing</w:t>
      </w:r>
      <w:r w:rsidR="002F0DC7" w:rsidRPr="002D72B3">
        <w:rPr>
          <w:rFonts w:asciiTheme="majorHAnsi" w:hAnsiTheme="majorHAnsi" w:cs="Garamond"/>
          <w:sz w:val="22"/>
          <w:lang w:val="en-GB"/>
        </w:rPr>
        <w:t xml:space="preserve"> a timely solution to a pressing global challenge.</w:t>
      </w:r>
    </w:p>
    <w:p w:rsidR="002F0DC7" w:rsidRPr="002D72B3" w:rsidRDefault="002F0DC7" w:rsidP="004C7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aramond"/>
          <w:sz w:val="22"/>
          <w:lang w:val="en-GB"/>
        </w:rPr>
      </w:pPr>
    </w:p>
    <w:p w:rsidR="002F0DC7" w:rsidRPr="002D72B3" w:rsidRDefault="002F0DC7" w:rsidP="004C7472">
      <w:pPr>
        <w:widowControl w:val="0"/>
        <w:autoSpaceDE w:val="0"/>
        <w:autoSpaceDN w:val="0"/>
        <w:adjustRightInd w:val="0"/>
        <w:rPr>
          <w:rFonts w:asciiTheme="majorHAnsi" w:hAnsiTheme="majorHAnsi" w:cs="Times New Roman"/>
          <w:sz w:val="22"/>
          <w:lang w:val="en-GB"/>
        </w:rPr>
      </w:pPr>
      <w:r w:rsidRPr="002D72B3">
        <w:rPr>
          <w:rFonts w:asciiTheme="majorHAnsi" w:hAnsiTheme="majorHAnsi" w:cs="Helvetica"/>
          <w:sz w:val="22"/>
          <w:lang w:val="en-GB"/>
        </w:rPr>
        <w:t>The global community is confronted with an under</w:t>
      </w:r>
      <w:r w:rsidR="00684857">
        <w:rPr>
          <w:rFonts w:asciiTheme="majorHAnsi" w:hAnsiTheme="majorHAnsi" w:cs="Helvetica"/>
          <w:sz w:val="22"/>
          <w:lang w:val="en-GB"/>
        </w:rPr>
        <w:t>-</w:t>
      </w:r>
      <w:r w:rsidRPr="002D72B3">
        <w:rPr>
          <w:rFonts w:asciiTheme="majorHAnsi" w:hAnsiTheme="majorHAnsi" w:cs="Helvetica"/>
          <w:sz w:val="22"/>
          <w:lang w:val="en-GB"/>
        </w:rPr>
        <w:t>supply of global public goods, including</w:t>
      </w:r>
      <w:r w:rsidR="00684857">
        <w:rPr>
          <w:rFonts w:asciiTheme="majorHAnsi" w:hAnsiTheme="majorHAnsi" w:cs="Helvetica"/>
          <w:sz w:val="22"/>
          <w:lang w:val="en-GB"/>
        </w:rPr>
        <w:t>,</w:t>
      </w:r>
      <w:r w:rsidRPr="002D72B3">
        <w:rPr>
          <w:rFonts w:asciiTheme="majorHAnsi" w:hAnsiTheme="majorHAnsi" w:cs="Helvetica"/>
          <w:sz w:val="22"/>
          <w:lang w:val="en-GB"/>
        </w:rPr>
        <w:t xml:space="preserve"> but not limited</w:t>
      </w:r>
      <w:r w:rsidR="00684857">
        <w:rPr>
          <w:rFonts w:asciiTheme="majorHAnsi" w:hAnsiTheme="majorHAnsi" w:cs="Helvetica"/>
          <w:sz w:val="22"/>
          <w:lang w:val="en-GB"/>
        </w:rPr>
        <w:t xml:space="preserve"> to,</w:t>
      </w:r>
      <w:r w:rsidRPr="002D72B3">
        <w:rPr>
          <w:rFonts w:asciiTheme="majorHAnsi" w:hAnsiTheme="majorHAnsi" w:cs="Helvetica"/>
          <w:sz w:val="22"/>
          <w:lang w:val="en-GB"/>
        </w:rPr>
        <w:t xml:space="preserve"> those involving knowledge goods.</w:t>
      </w:r>
      <w:r w:rsidR="004C7472" w:rsidRPr="002D72B3">
        <w:rPr>
          <w:rFonts w:asciiTheme="majorHAnsi" w:hAnsiTheme="majorHAnsi" w:cs="Helvetica"/>
          <w:sz w:val="22"/>
          <w:lang w:val="en-GB"/>
        </w:rPr>
        <w:t xml:space="preserve"> </w:t>
      </w:r>
      <w:r w:rsidRPr="002D72B3">
        <w:rPr>
          <w:rFonts w:asciiTheme="majorHAnsi" w:hAnsiTheme="majorHAnsi" w:cs="Helvetica"/>
          <w:sz w:val="22"/>
          <w:lang w:val="en-GB"/>
        </w:rPr>
        <w:t xml:space="preserve">The current </w:t>
      </w:r>
      <w:r w:rsidR="00FA2227" w:rsidRPr="002D72B3">
        <w:rPr>
          <w:rFonts w:asciiTheme="majorHAnsi" w:hAnsiTheme="majorHAnsi" w:cs="Helvetica"/>
          <w:sz w:val="22"/>
          <w:lang w:val="en-GB"/>
        </w:rPr>
        <w:t xml:space="preserve">architecture of </w:t>
      </w:r>
      <w:r w:rsidRPr="002D72B3">
        <w:rPr>
          <w:rFonts w:asciiTheme="majorHAnsi" w:hAnsiTheme="majorHAnsi" w:cs="Helvetica"/>
          <w:sz w:val="22"/>
          <w:lang w:val="en-GB"/>
        </w:rPr>
        <w:t>international trade lacks the capacity to address free riding or the general under</w:t>
      </w:r>
      <w:r w:rsidR="00FB59A7" w:rsidRPr="002D72B3">
        <w:rPr>
          <w:rFonts w:asciiTheme="majorHAnsi" w:hAnsiTheme="majorHAnsi" w:cs="Helvetica"/>
          <w:sz w:val="22"/>
          <w:lang w:val="en-GB"/>
        </w:rPr>
        <w:t>-</w:t>
      </w:r>
      <w:r w:rsidRPr="002D72B3">
        <w:rPr>
          <w:rFonts w:asciiTheme="majorHAnsi" w:hAnsiTheme="majorHAnsi" w:cs="Helvetica"/>
          <w:sz w:val="22"/>
          <w:lang w:val="en-GB"/>
        </w:rPr>
        <w:t xml:space="preserve">supply of global public goods. </w:t>
      </w:r>
      <w:r w:rsidR="00FA2227" w:rsidRPr="002D72B3">
        <w:rPr>
          <w:rFonts w:asciiTheme="majorHAnsi" w:hAnsiTheme="majorHAnsi" w:cs="Times New Roman"/>
          <w:sz w:val="22"/>
          <w:szCs w:val="56"/>
          <w:lang w:val="en-GB"/>
        </w:rPr>
        <w:t>Mr Love</w:t>
      </w:r>
      <w:r w:rsidRPr="002D72B3">
        <w:rPr>
          <w:rFonts w:asciiTheme="majorHAnsi" w:hAnsiTheme="majorHAnsi" w:cs="Times New Roman"/>
          <w:sz w:val="22"/>
          <w:szCs w:val="56"/>
          <w:lang w:val="en-GB"/>
        </w:rPr>
        <w:t xml:space="preserve"> presented a </w:t>
      </w:r>
      <w:r w:rsidRPr="002D72B3">
        <w:rPr>
          <w:rFonts w:asciiTheme="majorHAnsi" w:hAnsiTheme="majorHAnsi"/>
          <w:sz w:val="22"/>
          <w:lang w:val="en-GB"/>
        </w:rPr>
        <w:t xml:space="preserve">proposal for a </w:t>
      </w:r>
      <w:r w:rsidRPr="002D72B3">
        <w:rPr>
          <w:rFonts w:asciiTheme="majorHAnsi" w:hAnsiTheme="majorHAnsi" w:cs="Helvetica"/>
          <w:sz w:val="22"/>
          <w:lang w:val="en-GB" w:bidi="en-US"/>
        </w:rPr>
        <w:t xml:space="preserve">WTO </w:t>
      </w:r>
      <w:r w:rsidR="00D3700C">
        <w:rPr>
          <w:rFonts w:asciiTheme="majorHAnsi" w:hAnsiTheme="majorHAnsi" w:cs="Helvetica"/>
          <w:sz w:val="22"/>
          <w:lang w:val="en-GB" w:bidi="en-US"/>
        </w:rPr>
        <w:t>a</w:t>
      </w:r>
      <w:r w:rsidRPr="002D72B3">
        <w:rPr>
          <w:rFonts w:asciiTheme="majorHAnsi" w:hAnsiTheme="majorHAnsi" w:cs="Helvetica"/>
          <w:sz w:val="22"/>
          <w:lang w:val="en-GB" w:bidi="en-US"/>
        </w:rPr>
        <w:t xml:space="preserve">greement on the </w:t>
      </w:r>
      <w:r w:rsidR="00D3700C">
        <w:rPr>
          <w:rFonts w:asciiTheme="majorHAnsi" w:hAnsiTheme="majorHAnsi" w:cs="Helvetica"/>
          <w:sz w:val="22"/>
          <w:lang w:val="en-GB" w:bidi="en-US"/>
        </w:rPr>
        <w:t>s</w:t>
      </w:r>
      <w:r w:rsidRPr="002D72B3">
        <w:rPr>
          <w:rFonts w:asciiTheme="majorHAnsi" w:hAnsiTheme="majorHAnsi" w:cs="Helvetica"/>
          <w:sz w:val="22"/>
          <w:lang w:val="en-GB" w:bidi="en-US"/>
        </w:rPr>
        <w:t xml:space="preserve">upply of </w:t>
      </w:r>
      <w:r w:rsidR="00D3700C">
        <w:rPr>
          <w:rFonts w:asciiTheme="majorHAnsi" w:hAnsiTheme="majorHAnsi" w:cs="Helvetica"/>
          <w:sz w:val="22"/>
          <w:lang w:val="en-GB" w:bidi="en-US"/>
        </w:rPr>
        <w:t>k</w:t>
      </w:r>
      <w:r w:rsidRPr="002D72B3">
        <w:rPr>
          <w:rFonts w:asciiTheme="majorHAnsi" w:hAnsiTheme="majorHAnsi" w:cs="Helvetica"/>
          <w:sz w:val="22"/>
          <w:lang w:val="en-GB" w:bidi="en-US"/>
        </w:rPr>
        <w:t xml:space="preserve">nowledge as a </w:t>
      </w:r>
      <w:r w:rsidR="00D3700C">
        <w:rPr>
          <w:rFonts w:asciiTheme="majorHAnsi" w:hAnsiTheme="majorHAnsi" w:cs="Helvetica"/>
          <w:sz w:val="22"/>
          <w:lang w:val="en-GB" w:bidi="en-US"/>
        </w:rPr>
        <w:t>p</w:t>
      </w:r>
      <w:r w:rsidRPr="002D72B3">
        <w:rPr>
          <w:rFonts w:asciiTheme="majorHAnsi" w:hAnsiTheme="majorHAnsi" w:cs="Helvetica"/>
          <w:sz w:val="22"/>
          <w:lang w:val="en-GB" w:bidi="en-US"/>
        </w:rPr>
        <w:t xml:space="preserve">ublic </w:t>
      </w:r>
      <w:r w:rsidR="00D3700C">
        <w:rPr>
          <w:rFonts w:asciiTheme="majorHAnsi" w:hAnsiTheme="majorHAnsi" w:cs="Helvetica"/>
          <w:sz w:val="22"/>
          <w:lang w:val="en-GB" w:bidi="en-US"/>
        </w:rPr>
        <w:t>g</w:t>
      </w:r>
      <w:r w:rsidRPr="002D72B3">
        <w:rPr>
          <w:rFonts w:asciiTheme="majorHAnsi" w:hAnsiTheme="majorHAnsi" w:cs="Helvetica"/>
          <w:sz w:val="22"/>
          <w:lang w:val="en-GB" w:bidi="en-US"/>
        </w:rPr>
        <w:t>ood</w:t>
      </w:r>
      <w:r w:rsidR="00282FCC">
        <w:rPr>
          <w:rFonts w:asciiTheme="majorHAnsi" w:hAnsiTheme="majorHAnsi" w:cs="Helvetica"/>
          <w:sz w:val="22"/>
          <w:lang w:val="en-GB" w:bidi="en-US"/>
        </w:rPr>
        <w:t>,</w:t>
      </w:r>
      <w:r w:rsidRPr="002D72B3">
        <w:rPr>
          <w:rFonts w:asciiTheme="majorHAnsi" w:hAnsiTheme="majorHAnsi" w:cs="Helvetica"/>
          <w:sz w:val="22"/>
          <w:lang w:val="en-GB" w:bidi="en-US"/>
        </w:rPr>
        <w:t xml:space="preserve"> </w:t>
      </w:r>
      <w:r w:rsidR="00282FCC">
        <w:rPr>
          <w:rFonts w:asciiTheme="majorHAnsi" w:hAnsiTheme="majorHAnsi" w:cs="Times New Roman"/>
          <w:sz w:val="22"/>
          <w:szCs w:val="56"/>
          <w:lang w:val="en-GB"/>
        </w:rPr>
        <w:t>and</w:t>
      </w:r>
      <w:r w:rsidRPr="002D72B3">
        <w:rPr>
          <w:rFonts w:asciiTheme="majorHAnsi" w:hAnsiTheme="majorHAnsi" w:cs="Times New Roman"/>
          <w:b/>
          <w:sz w:val="22"/>
          <w:lang w:val="en-GB"/>
        </w:rPr>
        <w:t xml:space="preserve"> </w:t>
      </w:r>
      <w:r w:rsidR="00FA2227" w:rsidRPr="002D72B3">
        <w:rPr>
          <w:rFonts w:asciiTheme="majorHAnsi" w:hAnsiTheme="majorHAnsi" w:cs="Times New Roman"/>
          <w:sz w:val="22"/>
          <w:lang w:val="en-GB"/>
        </w:rPr>
        <w:t xml:space="preserve">Mr do </w:t>
      </w:r>
      <w:proofErr w:type="spellStart"/>
      <w:r w:rsidR="00FA2227" w:rsidRPr="002D72B3">
        <w:rPr>
          <w:rFonts w:asciiTheme="majorHAnsi" w:hAnsiTheme="majorHAnsi" w:cs="Times New Roman"/>
          <w:sz w:val="22"/>
          <w:lang w:val="en-GB"/>
        </w:rPr>
        <w:t>Amaral</w:t>
      </w:r>
      <w:proofErr w:type="spellEnd"/>
      <w:r w:rsidRPr="002D72B3">
        <w:rPr>
          <w:rFonts w:asciiTheme="majorHAnsi" w:hAnsiTheme="majorHAnsi" w:cs="Times New Roman"/>
          <w:sz w:val="22"/>
          <w:lang w:val="en-GB"/>
        </w:rPr>
        <w:t xml:space="preserve">, </w:t>
      </w:r>
      <w:r w:rsidR="00FA2227" w:rsidRPr="002D72B3">
        <w:rPr>
          <w:rFonts w:asciiTheme="majorHAnsi" w:hAnsiTheme="majorHAnsi" w:cs="Times New Roman"/>
          <w:sz w:val="22"/>
          <w:lang w:val="en-GB"/>
        </w:rPr>
        <w:t>Ms Khan</w:t>
      </w:r>
      <w:r w:rsidRPr="002D72B3">
        <w:rPr>
          <w:rFonts w:asciiTheme="majorHAnsi" w:hAnsiTheme="majorHAnsi" w:cs="Times New Roman"/>
          <w:sz w:val="22"/>
          <w:lang w:val="en-GB"/>
        </w:rPr>
        <w:t xml:space="preserve"> and </w:t>
      </w:r>
      <w:r w:rsidR="00FA2227" w:rsidRPr="002D72B3">
        <w:rPr>
          <w:rFonts w:asciiTheme="majorHAnsi" w:hAnsiTheme="majorHAnsi" w:cs="Times New Roman"/>
          <w:sz w:val="22"/>
          <w:lang w:val="en-GB"/>
        </w:rPr>
        <w:t xml:space="preserve">Mr </w:t>
      </w:r>
      <w:proofErr w:type="spellStart"/>
      <w:r w:rsidR="00FA2227" w:rsidRPr="002D72B3">
        <w:rPr>
          <w:rFonts w:asciiTheme="majorHAnsi" w:hAnsiTheme="majorHAnsi" w:cs="Times New Roman"/>
          <w:sz w:val="22"/>
          <w:lang w:val="en-GB"/>
        </w:rPr>
        <w:t>Taubman</w:t>
      </w:r>
      <w:proofErr w:type="spellEnd"/>
      <w:r w:rsidR="00282FCC">
        <w:rPr>
          <w:rFonts w:asciiTheme="majorHAnsi" w:hAnsiTheme="majorHAnsi" w:cs="Times New Roman"/>
          <w:sz w:val="22"/>
          <w:lang w:val="en-GB"/>
        </w:rPr>
        <w:t xml:space="preserve"> responded to it</w:t>
      </w:r>
      <w:r w:rsidRPr="002D72B3">
        <w:rPr>
          <w:rFonts w:asciiTheme="majorHAnsi" w:hAnsiTheme="majorHAnsi" w:cs="Times New Roman"/>
          <w:sz w:val="22"/>
          <w:lang w:val="en-GB"/>
        </w:rPr>
        <w:t xml:space="preserve">. </w:t>
      </w:r>
      <w:r w:rsidR="00A0598F">
        <w:rPr>
          <w:rFonts w:asciiTheme="majorHAnsi" w:hAnsiTheme="majorHAnsi" w:cs="Times New Roman"/>
          <w:sz w:val="22"/>
          <w:lang w:val="en-GB"/>
        </w:rPr>
        <w:t>W</w:t>
      </w:r>
      <w:r w:rsidRPr="002D72B3">
        <w:rPr>
          <w:rFonts w:asciiTheme="majorHAnsi" w:hAnsiTheme="majorHAnsi" w:cs="Times New Roman"/>
          <w:sz w:val="22"/>
          <w:lang w:val="en-GB"/>
        </w:rPr>
        <w:t xml:space="preserve">hile </w:t>
      </w:r>
      <w:r w:rsidR="00A0598F">
        <w:rPr>
          <w:rFonts w:asciiTheme="majorHAnsi" w:hAnsiTheme="majorHAnsi" w:cs="Times New Roman"/>
          <w:sz w:val="22"/>
          <w:lang w:val="en-GB"/>
        </w:rPr>
        <w:t xml:space="preserve">the panellists saw this proposal </w:t>
      </w:r>
      <w:r w:rsidRPr="002D72B3">
        <w:rPr>
          <w:rFonts w:asciiTheme="majorHAnsi" w:hAnsiTheme="majorHAnsi" w:cs="Times New Roman"/>
          <w:sz w:val="22"/>
          <w:lang w:val="en-GB"/>
        </w:rPr>
        <w:t>as</w:t>
      </w:r>
      <w:r w:rsidR="00A0598F">
        <w:rPr>
          <w:rFonts w:asciiTheme="majorHAnsi" w:hAnsiTheme="majorHAnsi" w:cs="Times New Roman"/>
          <w:sz w:val="22"/>
          <w:lang w:val="en-GB"/>
        </w:rPr>
        <w:t xml:space="preserve"> being</w:t>
      </w:r>
      <w:r w:rsidRPr="002D72B3">
        <w:rPr>
          <w:rFonts w:asciiTheme="majorHAnsi" w:hAnsiTheme="majorHAnsi" w:cs="Times New Roman"/>
          <w:sz w:val="22"/>
          <w:lang w:val="en-GB"/>
        </w:rPr>
        <w:t xml:space="preserve"> perhaps premature for the Doha Round, they recognized </w:t>
      </w:r>
      <w:r w:rsidR="00D95A8C">
        <w:rPr>
          <w:rFonts w:asciiTheme="majorHAnsi" w:hAnsiTheme="majorHAnsi" w:cs="Times New Roman"/>
          <w:sz w:val="22"/>
          <w:lang w:val="en-GB"/>
        </w:rPr>
        <w:t>its</w:t>
      </w:r>
      <w:r w:rsidRPr="002D72B3">
        <w:rPr>
          <w:rFonts w:asciiTheme="majorHAnsi" w:hAnsiTheme="majorHAnsi" w:cs="Times New Roman"/>
          <w:sz w:val="22"/>
          <w:lang w:val="en-GB"/>
        </w:rPr>
        <w:t xml:space="preserve"> merit as an innovative solution to a global challenge and recommended that the proponents refine the concept further into an agreement with draft articles for further examination by WTO members. The proponents agreed to refine the proposal with</w:t>
      </w:r>
      <w:r w:rsidR="00767358" w:rsidRPr="002D72B3">
        <w:rPr>
          <w:rFonts w:asciiTheme="majorHAnsi" w:hAnsiTheme="majorHAnsi" w:cs="Times New Roman"/>
          <w:sz w:val="22"/>
          <w:lang w:val="en-GB"/>
        </w:rPr>
        <w:t xml:space="preserve"> input from</w:t>
      </w:r>
      <w:r w:rsidRPr="002D72B3">
        <w:rPr>
          <w:rFonts w:asciiTheme="majorHAnsi" w:hAnsiTheme="majorHAnsi" w:cs="Times New Roman"/>
          <w:sz w:val="22"/>
          <w:lang w:val="en-GB"/>
        </w:rPr>
        <w:t xml:space="preserve"> interested WTO Members, academics, civil society and other stakeholders.</w:t>
      </w:r>
    </w:p>
    <w:p w:rsidR="002F0DC7" w:rsidRPr="002D72B3" w:rsidRDefault="002F0DC7" w:rsidP="004C7472">
      <w:pPr>
        <w:widowControl w:val="0"/>
        <w:autoSpaceDE w:val="0"/>
        <w:autoSpaceDN w:val="0"/>
        <w:adjustRightInd w:val="0"/>
        <w:rPr>
          <w:rFonts w:asciiTheme="majorHAnsi" w:hAnsiTheme="majorHAnsi" w:cs="Times New Roman"/>
          <w:sz w:val="22"/>
          <w:szCs w:val="56"/>
          <w:lang w:val="en-GB"/>
        </w:rPr>
      </w:pPr>
    </w:p>
    <w:p w:rsidR="002F0DC7" w:rsidRPr="002D72B3" w:rsidRDefault="000A72D7" w:rsidP="004C7472">
      <w:pPr>
        <w:rPr>
          <w:rFonts w:asciiTheme="majorHAnsi" w:hAnsiTheme="majorHAnsi"/>
          <w:sz w:val="22"/>
          <w:lang w:val="en-GB"/>
        </w:rPr>
      </w:pPr>
      <w:r w:rsidRPr="002D72B3">
        <w:rPr>
          <w:rFonts w:asciiTheme="majorHAnsi" w:hAnsiTheme="majorHAnsi"/>
          <w:b/>
          <w:sz w:val="22"/>
          <w:lang w:val="en-GB"/>
        </w:rPr>
        <w:t xml:space="preserve">1. </w:t>
      </w:r>
      <w:r w:rsidR="002F0DC7" w:rsidRPr="002D72B3">
        <w:rPr>
          <w:rFonts w:asciiTheme="majorHAnsi" w:hAnsiTheme="majorHAnsi"/>
          <w:b/>
          <w:sz w:val="22"/>
          <w:lang w:val="en-GB"/>
        </w:rPr>
        <w:t>Presentations</w:t>
      </w:r>
      <w:r w:rsidRPr="002D72B3">
        <w:rPr>
          <w:rFonts w:asciiTheme="majorHAnsi" w:hAnsiTheme="majorHAnsi"/>
          <w:b/>
          <w:sz w:val="22"/>
          <w:lang w:val="en-GB"/>
        </w:rPr>
        <w:t xml:space="preserve"> by the panellists</w:t>
      </w:r>
    </w:p>
    <w:p w:rsidR="002F0DC7" w:rsidRPr="002D72B3" w:rsidRDefault="002F0DC7" w:rsidP="004C7472">
      <w:pPr>
        <w:rPr>
          <w:rFonts w:asciiTheme="majorHAnsi" w:hAnsiTheme="majorHAnsi"/>
          <w:sz w:val="22"/>
          <w:lang w:val="en-GB"/>
        </w:rPr>
      </w:pPr>
    </w:p>
    <w:p w:rsidR="000A72D7" w:rsidRPr="002D72B3" w:rsidRDefault="000A72D7" w:rsidP="000A72D7">
      <w:pPr>
        <w:pStyle w:val="Default"/>
        <w:rPr>
          <w:rFonts w:asciiTheme="majorHAnsi" w:eastAsiaTheme="minorHAnsi" w:hAnsiTheme="majorHAnsi" w:cstheme="minorBidi"/>
          <w:i/>
          <w:color w:val="auto"/>
          <w:sz w:val="22"/>
          <w:lang w:val="en-GB"/>
        </w:rPr>
      </w:pPr>
      <w:r w:rsidRPr="002D72B3">
        <w:rPr>
          <w:rFonts w:asciiTheme="majorHAnsi" w:eastAsiaTheme="minorHAnsi" w:hAnsiTheme="majorHAnsi" w:cstheme="minorBidi"/>
          <w:i/>
          <w:color w:val="auto"/>
          <w:sz w:val="22"/>
          <w:lang w:val="en-GB"/>
        </w:rPr>
        <w:t>(a) Mr James Love, Director, Knowledge Ecology International (KEI)</w:t>
      </w:r>
    </w:p>
    <w:p w:rsidR="000A72D7" w:rsidRPr="002D72B3" w:rsidRDefault="000A72D7" w:rsidP="004C7472">
      <w:pPr>
        <w:rPr>
          <w:rFonts w:asciiTheme="majorHAnsi" w:hAnsiTheme="majorHAnsi"/>
          <w:b/>
          <w:sz w:val="22"/>
          <w:lang w:val="en-GB"/>
        </w:rPr>
      </w:pPr>
    </w:p>
    <w:p w:rsidR="002F0DC7" w:rsidRPr="002D72B3" w:rsidRDefault="002F0DC7" w:rsidP="004C7472">
      <w:pPr>
        <w:rPr>
          <w:rFonts w:asciiTheme="majorHAnsi" w:hAnsiTheme="majorHAnsi"/>
          <w:sz w:val="22"/>
          <w:lang w:val="en-GB"/>
        </w:rPr>
      </w:pPr>
      <w:r w:rsidRPr="002D72B3">
        <w:rPr>
          <w:rFonts w:asciiTheme="majorHAnsi" w:hAnsiTheme="majorHAnsi"/>
          <w:sz w:val="22"/>
          <w:lang w:val="en-GB"/>
        </w:rPr>
        <w:t xml:space="preserve">In his opening remarks, </w:t>
      </w:r>
      <w:r w:rsidR="000A72D7" w:rsidRPr="002D72B3">
        <w:rPr>
          <w:rFonts w:asciiTheme="majorHAnsi" w:hAnsiTheme="majorHAnsi"/>
          <w:sz w:val="22"/>
          <w:lang w:val="en-GB"/>
        </w:rPr>
        <w:t>Mr</w:t>
      </w:r>
      <w:r w:rsidRPr="002D72B3">
        <w:rPr>
          <w:rFonts w:asciiTheme="majorHAnsi" w:hAnsiTheme="majorHAnsi"/>
          <w:sz w:val="22"/>
          <w:lang w:val="en-GB"/>
        </w:rPr>
        <w:t xml:space="preserve"> Love</w:t>
      </w:r>
      <w:r w:rsidR="00477DF6" w:rsidRPr="002D72B3">
        <w:rPr>
          <w:rFonts w:asciiTheme="majorHAnsi" w:hAnsiTheme="majorHAnsi"/>
          <w:sz w:val="22"/>
          <w:lang w:val="en-GB"/>
        </w:rPr>
        <w:t xml:space="preserve">, </w:t>
      </w:r>
      <w:r w:rsidR="00477DF6" w:rsidRPr="002D72B3">
        <w:rPr>
          <w:rFonts w:asciiTheme="majorHAnsi" w:hAnsiTheme="majorHAnsi" w:cs="Times New Roman"/>
          <w:sz w:val="22"/>
          <w:szCs w:val="56"/>
          <w:lang w:val="en-GB"/>
        </w:rPr>
        <w:t xml:space="preserve">presenting a </w:t>
      </w:r>
      <w:r w:rsidR="00477DF6" w:rsidRPr="002D72B3">
        <w:rPr>
          <w:rFonts w:asciiTheme="majorHAnsi" w:hAnsiTheme="majorHAnsi"/>
          <w:sz w:val="22"/>
          <w:lang w:val="en-GB"/>
        </w:rPr>
        <w:t xml:space="preserve">proposal for a </w:t>
      </w:r>
      <w:r w:rsidR="00477DF6" w:rsidRPr="002D72B3">
        <w:rPr>
          <w:rFonts w:asciiTheme="majorHAnsi" w:hAnsiTheme="majorHAnsi" w:cs="Helvetica"/>
          <w:sz w:val="22"/>
          <w:lang w:val="en-GB" w:bidi="en-US"/>
        </w:rPr>
        <w:t xml:space="preserve">WTO </w:t>
      </w:r>
      <w:r w:rsidR="00D3700C">
        <w:rPr>
          <w:rFonts w:asciiTheme="majorHAnsi" w:hAnsiTheme="majorHAnsi" w:cs="Helvetica"/>
          <w:sz w:val="22"/>
          <w:lang w:val="en-GB" w:bidi="en-US"/>
        </w:rPr>
        <w:t>a</w:t>
      </w:r>
      <w:r w:rsidR="00477DF6" w:rsidRPr="002D72B3">
        <w:rPr>
          <w:rFonts w:asciiTheme="majorHAnsi" w:hAnsiTheme="majorHAnsi" w:cs="Helvetica"/>
          <w:sz w:val="22"/>
          <w:lang w:val="en-GB" w:bidi="en-US"/>
        </w:rPr>
        <w:t xml:space="preserve">greement on the </w:t>
      </w:r>
      <w:r w:rsidR="00D3700C">
        <w:rPr>
          <w:rFonts w:asciiTheme="majorHAnsi" w:hAnsiTheme="majorHAnsi" w:cs="Helvetica"/>
          <w:sz w:val="22"/>
          <w:lang w:val="en-GB" w:bidi="en-US"/>
        </w:rPr>
        <w:t>s</w:t>
      </w:r>
      <w:r w:rsidR="00477DF6" w:rsidRPr="002D72B3">
        <w:rPr>
          <w:rFonts w:asciiTheme="majorHAnsi" w:hAnsiTheme="majorHAnsi" w:cs="Helvetica"/>
          <w:sz w:val="22"/>
          <w:lang w:val="en-GB" w:bidi="en-US"/>
        </w:rPr>
        <w:t xml:space="preserve">upply of </w:t>
      </w:r>
      <w:r w:rsidR="00D3700C">
        <w:rPr>
          <w:rFonts w:asciiTheme="majorHAnsi" w:hAnsiTheme="majorHAnsi" w:cs="Helvetica"/>
          <w:sz w:val="22"/>
          <w:lang w:val="en-GB" w:bidi="en-US"/>
        </w:rPr>
        <w:t>k</w:t>
      </w:r>
      <w:r w:rsidR="00477DF6" w:rsidRPr="002D72B3">
        <w:rPr>
          <w:rFonts w:asciiTheme="majorHAnsi" w:hAnsiTheme="majorHAnsi" w:cs="Helvetica"/>
          <w:sz w:val="22"/>
          <w:lang w:val="en-GB" w:bidi="en-US"/>
        </w:rPr>
        <w:t xml:space="preserve">nowledge as a </w:t>
      </w:r>
      <w:r w:rsidR="00D3700C">
        <w:rPr>
          <w:rFonts w:asciiTheme="majorHAnsi" w:hAnsiTheme="majorHAnsi" w:cs="Helvetica"/>
          <w:sz w:val="22"/>
          <w:lang w:val="en-GB" w:bidi="en-US"/>
        </w:rPr>
        <w:t>p</w:t>
      </w:r>
      <w:r w:rsidR="00477DF6" w:rsidRPr="002D72B3">
        <w:rPr>
          <w:rFonts w:asciiTheme="majorHAnsi" w:hAnsiTheme="majorHAnsi" w:cs="Helvetica"/>
          <w:sz w:val="22"/>
          <w:lang w:val="en-GB" w:bidi="en-US"/>
        </w:rPr>
        <w:t xml:space="preserve">ublic </w:t>
      </w:r>
      <w:r w:rsidR="00D3700C">
        <w:rPr>
          <w:rFonts w:asciiTheme="majorHAnsi" w:hAnsiTheme="majorHAnsi" w:cs="Helvetica"/>
          <w:sz w:val="22"/>
          <w:lang w:val="en-GB" w:bidi="en-US"/>
        </w:rPr>
        <w:t>g</w:t>
      </w:r>
      <w:r w:rsidR="00477DF6" w:rsidRPr="002D72B3">
        <w:rPr>
          <w:rFonts w:asciiTheme="majorHAnsi" w:hAnsiTheme="majorHAnsi" w:cs="Helvetica"/>
          <w:sz w:val="22"/>
          <w:lang w:val="en-GB" w:bidi="en-US"/>
        </w:rPr>
        <w:t>ood,</w:t>
      </w:r>
      <w:r w:rsidRPr="002D72B3">
        <w:rPr>
          <w:rFonts w:asciiTheme="majorHAnsi" w:hAnsiTheme="majorHAnsi"/>
          <w:sz w:val="22"/>
          <w:lang w:val="en-GB"/>
        </w:rPr>
        <w:t xml:space="preserve"> described th</w:t>
      </w:r>
      <w:r w:rsidR="00477DF6" w:rsidRPr="002D72B3">
        <w:rPr>
          <w:rFonts w:asciiTheme="majorHAnsi" w:hAnsiTheme="majorHAnsi"/>
          <w:sz w:val="22"/>
          <w:lang w:val="en-GB"/>
        </w:rPr>
        <w:t>is</w:t>
      </w:r>
      <w:r w:rsidRPr="002D72B3">
        <w:rPr>
          <w:rFonts w:asciiTheme="majorHAnsi" w:hAnsiTheme="majorHAnsi"/>
          <w:sz w:val="22"/>
          <w:lang w:val="en-GB"/>
        </w:rPr>
        <w:t xml:space="preserve"> proposal as </w:t>
      </w:r>
      <w:r w:rsidR="00FE7EA3" w:rsidRPr="002D72B3">
        <w:rPr>
          <w:rFonts w:asciiTheme="majorHAnsi" w:hAnsiTheme="majorHAnsi"/>
          <w:sz w:val="22"/>
          <w:lang w:val="en-GB"/>
        </w:rPr>
        <w:t>an</w:t>
      </w:r>
      <w:r w:rsidRPr="002D72B3">
        <w:rPr>
          <w:rFonts w:asciiTheme="majorHAnsi" w:hAnsiTheme="majorHAnsi"/>
          <w:sz w:val="22"/>
          <w:lang w:val="en-GB"/>
        </w:rPr>
        <w:t xml:space="preserve"> agreement that</w:t>
      </w:r>
      <w:r w:rsidR="0059126D" w:rsidRPr="002D72B3">
        <w:rPr>
          <w:rFonts w:asciiTheme="majorHAnsi" w:hAnsiTheme="majorHAnsi"/>
          <w:sz w:val="22"/>
          <w:lang w:val="en-GB"/>
        </w:rPr>
        <w:t xml:space="preserve"> would combine</w:t>
      </w:r>
      <w:r w:rsidRPr="002D72B3">
        <w:rPr>
          <w:rFonts w:asciiTheme="majorHAnsi" w:hAnsiTheme="majorHAnsi"/>
          <w:sz w:val="22"/>
          <w:lang w:val="en-GB"/>
        </w:rPr>
        <w:t xml:space="preserve"> voluntary offers with binding commitments to supply public goods, analogous to existing WTO commitments to reduc</w:t>
      </w:r>
      <w:r w:rsidR="0059126D" w:rsidRPr="002D72B3">
        <w:rPr>
          <w:rFonts w:asciiTheme="majorHAnsi" w:hAnsiTheme="majorHAnsi"/>
          <w:sz w:val="22"/>
          <w:lang w:val="en-GB"/>
        </w:rPr>
        <w:t>e</w:t>
      </w:r>
      <w:r w:rsidRPr="002D72B3">
        <w:rPr>
          <w:rFonts w:asciiTheme="majorHAnsi" w:hAnsiTheme="majorHAnsi"/>
          <w:sz w:val="22"/>
          <w:lang w:val="en-GB"/>
        </w:rPr>
        <w:t xml:space="preserve"> tariffs, subsidies or liberalizing services</w:t>
      </w:r>
      <w:r w:rsidR="00FE7EA3" w:rsidRPr="002D72B3">
        <w:rPr>
          <w:rFonts w:asciiTheme="majorHAnsi" w:hAnsiTheme="majorHAnsi"/>
          <w:sz w:val="22"/>
          <w:lang w:val="en-GB"/>
        </w:rPr>
        <w:t xml:space="preserve">. He suggested </w:t>
      </w:r>
      <w:r w:rsidR="00C957FF" w:rsidRPr="002D72B3">
        <w:rPr>
          <w:rFonts w:asciiTheme="majorHAnsi" w:hAnsiTheme="majorHAnsi"/>
          <w:sz w:val="22"/>
          <w:lang w:val="en-GB"/>
        </w:rPr>
        <w:t xml:space="preserve">that it </w:t>
      </w:r>
      <w:r w:rsidR="00FE7EA3" w:rsidRPr="002D72B3">
        <w:rPr>
          <w:rFonts w:asciiTheme="majorHAnsi" w:hAnsiTheme="majorHAnsi"/>
          <w:sz w:val="22"/>
          <w:lang w:val="en-GB"/>
        </w:rPr>
        <w:t>c</w:t>
      </w:r>
      <w:r w:rsidRPr="002D72B3">
        <w:rPr>
          <w:rFonts w:asciiTheme="majorHAnsi" w:hAnsiTheme="majorHAnsi"/>
          <w:sz w:val="22"/>
          <w:lang w:val="en-GB"/>
        </w:rPr>
        <w:t xml:space="preserve">ould be </w:t>
      </w:r>
      <w:r w:rsidR="000A72D7" w:rsidRPr="002D72B3">
        <w:rPr>
          <w:rFonts w:asciiTheme="majorHAnsi" w:hAnsiTheme="majorHAnsi"/>
          <w:sz w:val="22"/>
          <w:lang w:val="en-GB"/>
        </w:rPr>
        <w:t>modelled</w:t>
      </w:r>
      <w:r w:rsidRPr="002D72B3">
        <w:rPr>
          <w:rFonts w:asciiTheme="majorHAnsi" w:hAnsiTheme="majorHAnsi"/>
          <w:sz w:val="22"/>
          <w:lang w:val="en-GB"/>
        </w:rPr>
        <w:t xml:space="preserve"> in many respects </w:t>
      </w:r>
      <w:r w:rsidR="00C957FF" w:rsidRPr="002D72B3">
        <w:rPr>
          <w:rFonts w:asciiTheme="majorHAnsi" w:hAnsiTheme="majorHAnsi"/>
          <w:sz w:val="22"/>
          <w:lang w:val="en-GB"/>
        </w:rPr>
        <w:t>on</w:t>
      </w:r>
      <w:r w:rsidRPr="002D72B3">
        <w:rPr>
          <w:rFonts w:asciiTheme="majorHAnsi" w:hAnsiTheme="majorHAnsi"/>
          <w:sz w:val="22"/>
          <w:lang w:val="en-GB"/>
        </w:rPr>
        <w:t xml:space="preserve"> the WTO General Agreement on Trade in Services (GATS).</w:t>
      </w:r>
    </w:p>
    <w:p w:rsidR="002F0DC7" w:rsidRPr="002D72B3" w:rsidRDefault="002F0DC7" w:rsidP="004C7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2"/>
          <w:lang w:val="en-GB"/>
        </w:rPr>
      </w:pPr>
    </w:p>
    <w:p w:rsidR="002F0DC7" w:rsidRPr="002D72B3" w:rsidRDefault="00FE08C3" w:rsidP="004C7472">
      <w:pPr>
        <w:rPr>
          <w:rFonts w:asciiTheme="majorHAnsi" w:hAnsiTheme="majorHAnsi"/>
          <w:sz w:val="22"/>
          <w:lang w:val="en-GB"/>
        </w:rPr>
      </w:pPr>
      <w:r w:rsidRPr="002D72B3">
        <w:rPr>
          <w:rFonts w:asciiTheme="majorHAnsi" w:hAnsiTheme="majorHAnsi"/>
          <w:sz w:val="22"/>
          <w:lang w:val="en-GB"/>
        </w:rPr>
        <w:t xml:space="preserve">Mr </w:t>
      </w:r>
      <w:r w:rsidR="002F0DC7" w:rsidRPr="002D72B3">
        <w:rPr>
          <w:rFonts w:asciiTheme="majorHAnsi" w:hAnsiTheme="majorHAnsi"/>
          <w:sz w:val="22"/>
          <w:lang w:val="en-GB"/>
        </w:rPr>
        <w:t xml:space="preserve">Love noted that the classic definition of </w:t>
      </w:r>
      <w:r w:rsidR="00BB2776" w:rsidRPr="002D72B3">
        <w:rPr>
          <w:rFonts w:asciiTheme="majorHAnsi" w:hAnsiTheme="majorHAnsi"/>
          <w:sz w:val="22"/>
          <w:lang w:val="en-GB"/>
        </w:rPr>
        <w:t xml:space="preserve">a </w:t>
      </w:r>
      <w:r w:rsidR="002F0DC7" w:rsidRPr="002D72B3">
        <w:rPr>
          <w:rFonts w:asciiTheme="majorHAnsi" w:hAnsiTheme="majorHAnsi"/>
          <w:sz w:val="22"/>
          <w:lang w:val="en-GB"/>
        </w:rPr>
        <w:t xml:space="preserve">global public good </w:t>
      </w:r>
      <w:r w:rsidR="00BB2776" w:rsidRPr="002D72B3">
        <w:rPr>
          <w:rFonts w:asciiTheme="majorHAnsi" w:hAnsiTheme="majorHAnsi"/>
          <w:sz w:val="22"/>
          <w:lang w:val="en-GB"/>
        </w:rPr>
        <w:t>includes</w:t>
      </w:r>
      <w:r w:rsidR="002F0DC7" w:rsidRPr="002D72B3">
        <w:rPr>
          <w:rFonts w:asciiTheme="majorHAnsi" w:hAnsiTheme="majorHAnsi"/>
          <w:sz w:val="22"/>
          <w:lang w:val="en-GB"/>
        </w:rPr>
        <w:t xml:space="preserve"> the characteristics of non-rivalry and non-excludability. He remarked that the International Task Force on Global Public Goods (</w:t>
      </w:r>
      <w:proofErr w:type="spellStart"/>
      <w:r w:rsidR="002F0DC7" w:rsidRPr="002D72B3">
        <w:rPr>
          <w:rFonts w:asciiTheme="majorHAnsi" w:hAnsiTheme="majorHAnsi"/>
          <w:sz w:val="22"/>
          <w:lang w:val="en-GB"/>
        </w:rPr>
        <w:t>GPGs</w:t>
      </w:r>
      <w:proofErr w:type="spellEnd"/>
      <w:r w:rsidR="002F0DC7" w:rsidRPr="002D72B3">
        <w:rPr>
          <w:rFonts w:asciiTheme="majorHAnsi" w:hAnsiTheme="majorHAnsi"/>
          <w:sz w:val="22"/>
          <w:lang w:val="en-GB"/>
        </w:rPr>
        <w:t>) define</w:t>
      </w:r>
      <w:r w:rsidR="00D45F8A" w:rsidRPr="002D72B3">
        <w:rPr>
          <w:rFonts w:asciiTheme="majorHAnsi" w:hAnsiTheme="majorHAnsi"/>
          <w:sz w:val="22"/>
          <w:lang w:val="en-GB"/>
        </w:rPr>
        <w:t>s</w:t>
      </w:r>
      <w:r w:rsidR="002F0DC7" w:rsidRPr="002D72B3">
        <w:rPr>
          <w:rFonts w:asciiTheme="majorHAnsi" w:hAnsiTheme="majorHAnsi"/>
          <w:sz w:val="22"/>
          <w:lang w:val="en-GB"/>
        </w:rPr>
        <w:t xml:space="preserve"> the</w:t>
      </w:r>
      <w:r w:rsidR="00863E5B">
        <w:rPr>
          <w:rFonts w:asciiTheme="majorHAnsi" w:hAnsiTheme="majorHAnsi"/>
          <w:sz w:val="22"/>
          <w:lang w:val="en-GB"/>
        </w:rPr>
        <w:t>se</w:t>
      </w:r>
      <w:r w:rsidR="002F0DC7" w:rsidRPr="002D72B3">
        <w:rPr>
          <w:rFonts w:asciiTheme="majorHAnsi" w:hAnsiTheme="majorHAnsi"/>
          <w:sz w:val="22"/>
          <w:lang w:val="en-GB"/>
        </w:rPr>
        <w:t xml:space="preserve"> as issues deemed important to the international community with the following characteristics</w:t>
      </w:r>
      <w:r w:rsidR="00D45F8A" w:rsidRPr="002D72B3">
        <w:rPr>
          <w:rFonts w:asciiTheme="majorHAnsi" w:hAnsiTheme="majorHAnsi"/>
          <w:sz w:val="22"/>
          <w:lang w:val="en-GB"/>
        </w:rPr>
        <w:t>: they cannot</w:t>
      </w:r>
      <w:r w:rsidR="002F0DC7" w:rsidRPr="002D72B3">
        <w:rPr>
          <w:rFonts w:asciiTheme="majorHAnsi" w:hAnsiTheme="majorHAnsi"/>
          <w:sz w:val="22"/>
          <w:lang w:val="en-GB"/>
        </w:rPr>
        <w:t xml:space="preserve"> be adequately addressed by countries acting on an individual basis</w:t>
      </w:r>
      <w:r w:rsidR="00D45F8A" w:rsidRPr="002D72B3">
        <w:rPr>
          <w:rFonts w:asciiTheme="majorHAnsi" w:hAnsiTheme="majorHAnsi"/>
          <w:sz w:val="22"/>
          <w:lang w:val="en-GB"/>
        </w:rPr>
        <w:t>,</w:t>
      </w:r>
      <w:r w:rsidR="002F0DC7" w:rsidRPr="002D72B3">
        <w:rPr>
          <w:rFonts w:asciiTheme="majorHAnsi" w:hAnsiTheme="majorHAnsi"/>
          <w:sz w:val="22"/>
          <w:lang w:val="en-GB"/>
        </w:rPr>
        <w:t xml:space="preserve"> and </w:t>
      </w:r>
      <w:r w:rsidR="00D45F8A" w:rsidRPr="002D72B3">
        <w:rPr>
          <w:rFonts w:asciiTheme="majorHAnsi" w:hAnsiTheme="majorHAnsi"/>
          <w:sz w:val="22"/>
          <w:lang w:val="en-GB"/>
        </w:rPr>
        <w:t xml:space="preserve">they </w:t>
      </w:r>
      <w:r w:rsidR="002F0DC7" w:rsidRPr="002D72B3">
        <w:rPr>
          <w:rFonts w:asciiTheme="majorHAnsi" w:hAnsiTheme="majorHAnsi"/>
          <w:sz w:val="22"/>
          <w:lang w:val="en-GB"/>
        </w:rPr>
        <w:t>must be addressed collectively on a multilateral basis by both developed and developing countries.</w:t>
      </w:r>
      <w:r w:rsidR="004C7472" w:rsidRPr="002D72B3">
        <w:rPr>
          <w:rFonts w:asciiTheme="majorHAnsi" w:hAnsiTheme="majorHAnsi"/>
          <w:sz w:val="22"/>
          <w:lang w:val="en-GB"/>
        </w:rPr>
        <w:t xml:space="preserve"> </w:t>
      </w:r>
    </w:p>
    <w:p w:rsidR="002F0DC7" w:rsidRPr="002D72B3" w:rsidRDefault="002F0DC7" w:rsidP="004C7472">
      <w:pPr>
        <w:rPr>
          <w:rFonts w:asciiTheme="majorHAnsi" w:hAnsiTheme="majorHAnsi"/>
          <w:sz w:val="22"/>
          <w:lang w:val="en-GB"/>
        </w:rPr>
      </w:pPr>
    </w:p>
    <w:p w:rsidR="002F0DC7" w:rsidRPr="002D72B3" w:rsidRDefault="00FE08C3" w:rsidP="004C7472">
      <w:pPr>
        <w:rPr>
          <w:rFonts w:asciiTheme="majorHAnsi" w:hAnsiTheme="majorHAnsi"/>
          <w:sz w:val="22"/>
          <w:lang w:val="en-GB"/>
        </w:rPr>
      </w:pPr>
      <w:r w:rsidRPr="002D72B3">
        <w:rPr>
          <w:rFonts w:asciiTheme="majorHAnsi" w:hAnsiTheme="majorHAnsi"/>
          <w:sz w:val="22"/>
          <w:lang w:val="en-GB"/>
        </w:rPr>
        <w:t xml:space="preserve">Mr </w:t>
      </w:r>
      <w:r w:rsidR="002F0DC7" w:rsidRPr="002D72B3">
        <w:rPr>
          <w:rFonts w:asciiTheme="majorHAnsi" w:hAnsiTheme="majorHAnsi"/>
          <w:sz w:val="22"/>
          <w:lang w:val="en-GB"/>
        </w:rPr>
        <w:t>Love stated that</w:t>
      </w:r>
      <w:r w:rsidR="00FB59A7" w:rsidRPr="002D72B3">
        <w:rPr>
          <w:rFonts w:asciiTheme="majorHAnsi" w:hAnsiTheme="majorHAnsi"/>
          <w:sz w:val="22"/>
          <w:lang w:val="en-GB"/>
        </w:rPr>
        <w:t>,</w:t>
      </w:r>
      <w:r w:rsidR="002F0DC7" w:rsidRPr="002D72B3">
        <w:rPr>
          <w:rFonts w:asciiTheme="majorHAnsi" w:hAnsiTheme="majorHAnsi"/>
          <w:sz w:val="22"/>
          <w:lang w:val="en-GB"/>
        </w:rPr>
        <w:t xml:space="preserve"> while the focus of the KEI proposal was </w:t>
      </w:r>
      <w:r w:rsidR="002F0DC7" w:rsidRPr="002D72B3">
        <w:rPr>
          <w:rFonts w:asciiTheme="majorHAnsi" w:hAnsiTheme="majorHAnsi" w:cs="Times New Roman"/>
          <w:sz w:val="22"/>
          <w:szCs w:val="64"/>
          <w:lang w:val="en-GB"/>
        </w:rPr>
        <w:t>for a</w:t>
      </w:r>
      <w:r w:rsidR="002F0DC7" w:rsidRPr="002D72B3">
        <w:rPr>
          <w:rFonts w:asciiTheme="majorHAnsi" w:hAnsiTheme="majorHAnsi" w:cs="Helvetica"/>
          <w:sz w:val="22"/>
          <w:lang w:val="en-GB"/>
        </w:rPr>
        <w:t xml:space="preserve"> </w:t>
      </w:r>
      <w:r w:rsidR="002F0DC7" w:rsidRPr="002D72B3">
        <w:rPr>
          <w:rFonts w:asciiTheme="majorHAnsi" w:hAnsiTheme="majorHAnsi" w:cs="Times New Roman"/>
          <w:sz w:val="22"/>
          <w:szCs w:val="64"/>
          <w:lang w:val="en-GB"/>
        </w:rPr>
        <w:t>mechanism to address the under-supply of</w:t>
      </w:r>
      <w:r w:rsidR="002F0DC7" w:rsidRPr="002D72B3">
        <w:rPr>
          <w:rFonts w:asciiTheme="majorHAnsi" w:hAnsiTheme="majorHAnsi" w:cs="Helvetica"/>
          <w:sz w:val="22"/>
          <w:lang w:val="en-GB"/>
        </w:rPr>
        <w:t xml:space="preserve"> </w:t>
      </w:r>
      <w:r w:rsidR="002F0DC7" w:rsidRPr="002D72B3">
        <w:rPr>
          <w:rFonts w:asciiTheme="majorHAnsi" w:hAnsiTheme="majorHAnsi" w:cs="Times New Roman"/>
          <w:sz w:val="22"/>
          <w:szCs w:val="64"/>
          <w:lang w:val="en-GB"/>
        </w:rPr>
        <w:t>certain types of knowledge resources as public</w:t>
      </w:r>
      <w:r w:rsidR="002F0DC7" w:rsidRPr="002D72B3">
        <w:rPr>
          <w:rFonts w:asciiTheme="majorHAnsi" w:hAnsiTheme="majorHAnsi" w:cs="Helvetica"/>
          <w:sz w:val="22"/>
          <w:lang w:val="en-GB"/>
        </w:rPr>
        <w:t xml:space="preserve"> </w:t>
      </w:r>
      <w:r w:rsidR="002F0DC7" w:rsidRPr="002D72B3">
        <w:rPr>
          <w:rFonts w:asciiTheme="majorHAnsi" w:hAnsiTheme="majorHAnsi" w:cs="Times New Roman"/>
          <w:sz w:val="22"/>
          <w:szCs w:val="64"/>
          <w:lang w:val="en-GB"/>
        </w:rPr>
        <w:t>goods, the concepts underpinning the proposal were applicable to wide range of public goods.</w:t>
      </w:r>
      <w:r w:rsidR="004C7472" w:rsidRPr="002D72B3">
        <w:rPr>
          <w:rFonts w:asciiTheme="majorHAnsi" w:hAnsiTheme="majorHAnsi" w:cs="Times New Roman"/>
          <w:sz w:val="22"/>
          <w:szCs w:val="64"/>
          <w:lang w:val="en-GB"/>
        </w:rPr>
        <w:t xml:space="preserve"> </w:t>
      </w:r>
      <w:r w:rsidRPr="002D72B3">
        <w:rPr>
          <w:rFonts w:asciiTheme="majorHAnsi" w:hAnsiTheme="majorHAnsi" w:cs="Times New Roman"/>
          <w:sz w:val="22"/>
          <w:szCs w:val="64"/>
          <w:lang w:val="en-GB"/>
        </w:rPr>
        <w:t xml:space="preserve">Mr </w:t>
      </w:r>
      <w:r w:rsidR="002F0DC7" w:rsidRPr="002D72B3">
        <w:rPr>
          <w:rFonts w:asciiTheme="majorHAnsi" w:hAnsiTheme="majorHAnsi" w:cs="Times New Roman"/>
          <w:sz w:val="22"/>
          <w:szCs w:val="64"/>
          <w:lang w:val="en-GB"/>
        </w:rPr>
        <w:t>Love posited that the reason</w:t>
      </w:r>
      <w:r w:rsidR="00FB59A7" w:rsidRPr="002D72B3">
        <w:rPr>
          <w:rFonts w:asciiTheme="majorHAnsi" w:hAnsiTheme="majorHAnsi" w:cs="Times New Roman"/>
          <w:sz w:val="22"/>
          <w:szCs w:val="64"/>
          <w:lang w:val="en-GB"/>
        </w:rPr>
        <w:t>s</w:t>
      </w:r>
      <w:r w:rsidR="002F0DC7" w:rsidRPr="002D72B3">
        <w:rPr>
          <w:rFonts w:asciiTheme="majorHAnsi" w:hAnsiTheme="majorHAnsi" w:cs="Times New Roman"/>
          <w:sz w:val="22"/>
          <w:szCs w:val="64"/>
          <w:lang w:val="en-GB"/>
        </w:rPr>
        <w:t xml:space="preserve"> there exist a chronic under-supply of global public goods </w:t>
      </w:r>
      <w:r w:rsidR="00FB59A7" w:rsidRPr="002D72B3">
        <w:rPr>
          <w:rFonts w:asciiTheme="majorHAnsi" w:hAnsiTheme="majorHAnsi" w:cs="Times New Roman"/>
          <w:sz w:val="22"/>
          <w:szCs w:val="64"/>
          <w:lang w:val="en-GB"/>
        </w:rPr>
        <w:t>are</w:t>
      </w:r>
      <w:r w:rsidR="002F0DC7" w:rsidRPr="002D72B3">
        <w:rPr>
          <w:rFonts w:asciiTheme="majorHAnsi" w:hAnsiTheme="majorHAnsi" w:cs="Times New Roman"/>
          <w:sz w:val="22"/>
          <w:szCs w:val="64"/>
          <w:lang w:val="en-GB"/>
        </w:rPr>
        <w:t xml:space="preserve"> manifold</w:t>
      </w:r>
      <w:r w:rsidR="00FB59A7" w:rsidRPr="002D72B3">
        <w:rPr>
          <w:rFonts w:asciiTheme="majorHAnsi" w:hAnsiTheme="majorHAnsi" w:cs="Times New Roman"/>
          <w:sz w:val="22"/>
          <w:szCs w:val="64"/>
          <w:lang w:val="en-GB"/>
        </w:rPr>
        <w:t>,</w:t>
      </w:r>
      <w:r w:rsidR="002F0DC7" w:rsidRPr="002D72B3">
        <w:rPr>
          <w:rFonts w:asciiTheme="majorHAnsi" w:hAnsiTheme="majorHAnsi" w:cs="Times New Roman"/>
          <w:sz w:val="22"/>
          <w:szCs w:val="64"/>
          <w:lang w:val="en-GB"/>
        </w:rPr>
        <w:t xml:space="preserve"> ranging from sovereignty issues, countries’ differing preferences and priorities</w:t>
      </w:r>
      <w:r w:rsidR="00FB59A7" w:rsidRPr="002D72B3">
        <w:rPr>
          <w:rFonts w:asciiTheme="majorHAnsi" w:hAnsiTheme="majorHAnsi" w:cs="Times New Roman"/>
          <w:sz w:val="22"/>
          <w:szCs w:val="64"/>
          <w:lang w:val="en-GB"/>
        </w:rPr>
        <w:t>,</w:t>
      </w:r>
      <w:r w:rsidR="002F0DC7" w:rsidRPr="002D72B3">
        <w:rPr>
          <w:rFonts w:asciiTheme="majorHAnsi" w:hAnsiTheme="majorHAnsi" w:cs="Times New Roman"/>
          <w:sz w:val="22"/>
          <w:szCs w:val="64"/>
          <w:lang w:val="en-GB"/>
        </w:rPr>
        <w:t xml:space="preserve"> and the free rider problem. He noted that governments </w:t>
      </w:r>
      <w:r w:rsidR="002F0DC7" w:rsidRPr="002D72B3">
        <w:rPr>
          <w:rFonts w:asciiTheme="majorHAnsi" w:hAnsiTheme="majorHAnsi" w:cs="Helvetica"/>
          <w:sz w:val="22"/>
          <w:lang w:val="en-GB"/>
        </w:rPr>
        <w:t xml:space="preserve">have greater incentives to increase the welfare and consumption of their </w:t>
      </w:r>
      <w:r w:rsidR="00FB59A7" w:rsidRPr="002D72B3">
        <w:rPr>
          <w:rFonts w:asciiTheme="majorHAnsi" w:hAnsiTheme="majorHAnsi" w:cs="Helvetica"/>
          <w:sz w:val="22"/>
          <w:lang w:val="en-GB"/>
        </w:rPr>
        <w:t xml:space="preserve">own </w:t>
      </w:r>
      <w:r w:rsidR="002F0DC7" w:rsidRPr="002D72B3">
        <w:rPr>
          <w:rFonts w:asciiTheme="majorHAnsi" w:hAnsiTheme="majorHAnsi" w:cs="Helvetica"/>
          <w:sz w:val="22"/>
          <w:lang w:val="en-GB"/>
        </w:rPr>
        <w:t>citizens than to contribute to the entire world.</w:t>
      </w:r>
    </w:p>
    <w:p w:rsidR="002F0DC7" w:rsidRPr="002D72B3" w:rsidRDefault="002F0DC7" w:rsidP="004C7472">
      <w:pPr>
        <w:widowControl w:val="0"/>
        <w:autoSpaceDE w:val="0"/>
        <w:autoSpaceDN w:val="0"/>
        <w:adjustRightInd w:val="0"/>
        <w:rPr>
          <w:rFonts w:asciiTheme="majorHAnsi" w:hAnsiTheme="majorHAnsi"/>
          <w:sz w:val="22"/>
          <w:lang w:val="en-GB"/>
        </w:rPr>
      </w:pPr>
    </w:p>
    <w:p w:rsidR="002F0DC7" w:rsidRPr="002D72B3" w:rsidRDefault="00FE08C3" w:rsidP="004C7472">
      <w:pPr>
        <w:widowControl w:val="0"/>
        <w:autoSpaceDE w:val="0"/>
        <w:autoSpaceDN w:val="0"/>
        <w:adjustRightInd w:val="0"/>
        <w:rPr>
          <w:rFonts w:asciiTheme="majorHAnsi" w:hAnsiTheme="majorHAnsi" w:cs="Times New Roman"/>
          <w:sz w:val="22"/>
          <w:szCs w:val="64"/>
          <w:lang w:val="en-GB"/>
        </w:rPr>
      </w:pPr>
      <w:r w:rsidRPr="002D72B3">
        <w:rPr>
          <w:rFonts w:asciiTheme="majorHAnsi" w:hAnsiTheme="majorHAnsi" w:cs="Times New Roman"/>
          <w:sz w:val="22"/>
          <w:szCs w:val="64"/>
          <w:lang w:val="en-GB"/>
        </w:rPr>
        <w:t xml:space="preserve">Mr </w:t>
      </w:r>
      <w:r w:rsidR="002F0DC7" w:rsidRPr="002D72B3">
        <w:rPr>
          <w:rFonts w:asciiTheme="majorHAnsi" w:hAnsiTheme="majorHAnsi" w:cs="Times New Roman"/>
          <w:sz w:val="22"/>
          <w:szCs w:val="64"/>
          <w:lang w:val="en-GB"/>
        </w:rPr>
        <w:t xml:space="preserve">Love noted that the WTO’s primary focus is on liberalizing trade in private goods where countries negotiate and aggregate binding commitments. In the WTO, the collective benefits of engaging in trade liberalization are large while the costs of exclusion from the process are prohibitive. On the interface of the WTO and knowledge, </w:t>
      </w:r>
      <w:r w:rsidRPr="002D72B3">
        <w:rPr>
          <w:rFonts w:asciiTheme="majorHAnsi" w:hAnsiTheme="majorHAnsi" w:cs="Times New Roman"/>
          <w:sz w:val="22"/>
          <w:szCs w:val="64"/>
          <w:lang w:val="en-GB"/>
        </w:rPr>
        <w:t xml:space="preserve">Mr </w:t>
      </w:r>
      <w:r w:rsidR="002F0DC7" w:rsidRPr="002D72B3">
        <w:rPr>
          <w:rFonts w:asciiTheme="majorHAnsi" w:hAnsiTheme="majorHAnsi" w:cs="Times New Roman"/>
          <w:sz w:val="22"/>
          <w:szCs w:val="64"/>
          <w:lang w:val="en-GB"/>
        </w:rPr>
        <w:t xml:space="preserve">Love stressed that the WTO </w:t>
      </w:r>
      <w:r w:rsidR="00722597" w:rsidRPr="002D72B3">
        <w:rPr>
          <w:rFonts w:asciiTheme="majorHAnsi" w:hAnsiTheme="majorHAnsi" w:cs="Times New Roman"/>
          <w:sz w:val="22"/>
          <w:szCs w:val="64"/>
          <w:lang w:val="en-GB"/>
        </w:rPr>
        <w:t>Trade-Related Aspects of Intellectual Property Rights</w:t>
      </w:r>
      <w:r w:rsidR="00AF3E82" w:rsidRPr="00AF3E82">
        <w:rPr>
          <w:rFonts w:asciiTheme="majorHAnsi" w:hAnsiTheme="majorHAnsi" w:cs="Times New Roman"/>
          <w:sz w:val="22"/>
          <w:szCs w:val="64"/>
          <w:lang w:val="en-GB"/>
        </w:rPr>
        <w:t xml:space="preserve"> </w:t>
      </w:r>
      <w:r w:rsidR="00AF3E82">
        <w:rPr>
          <w:rFonts w:asciiTheme="majorHAnsi" w:hAnsiTheme="majorHAnsi" w:cs="Times New Roman"/>
          <w:sz w:val="22"/>
          <w:szCs w:val="64"/>
          <w:lang w:val="en-GB"/>
        </w:rPr>
        <w:t>(</w:t>
      </w:r>
      <w:r w:rsidR="00AF3E82" w:rsidRPr="002D72B3">
        <w:rPr>
          <w:rFonts w:asciiTheme="majorHAnsi" w:hAnsiTheme="majorHAnsi" w:cs="Times New Roman"/>
          <w:sz w:val="22"/>
          <w:szCs w:val="64"/>
          <w:lang w:val="en-GB"/>
        </w:rPr>
        <w:t>TRIPS</w:t>
      </w:r>
      <w:r w:rsidR="00722597" w:rsidRPr="002D72B3">
        <w:rPr>
          <w:rFonts w:asciiTheme="majorHAnsi" w:hAnsiTheme="majorHAnsi" w:cs="Times New Roman"/>
          <w:sz w:val="22"/>
          <w:szCs w:val="64"/>
          <w:lang w:val="en-GB"/>
        </w:rPr>
        <w:t xml:space="preserve">) </w:t>
      </w:r>
      <w:r w:rsidR="002F0DC7" w:rsidRPr="002D72B3">
        <w:rPr>
          <w:rFonts w:asciiTheme="majorHAnsi" w:hAnsiTheme="majorHAnsi" w:cs="Times New Roman"/>
          <w:sz w:val="22"/>
          <w:szCs w:val="64"/>
          <w:lang w:val="en-GB"/>
        </w:rPr>
        <w:t>Agreement is largely about the “supply of knowledge as a private good, and not about trade liberalization”</w:t>
      </w:r>
      <w:r w:rsidR="00722597" w:rsidRPr="002D72B3">
        <w:rPr>
          <w:rFonts w:asciiTheme="majorHAnsi" w:hAnsiTheme="majorHAnsi" w:cs="Times New Roman"/>
          <w:sz w:val="22"/>
          <w:szCs w:val="64"/>
          <w:lang w:val="en-GB"/>
        </w:rPr>
        <w:t>,</w:t>
      </w:r>
      <w:r w:rsidR="002F0DC7" w:rsidRPr="002D72B3">
        <w:rPr>
          <w:rFonts w:asciiTheme="majorHAnsi" w:hAnsiTheme="majorHAnsi" w:cs="Times New Roman"/>
          <w:sz w:val="22"/>
          <w:szCs w:val="64"/>
          <w:lang w:val="en-GB"/>
        </w:rPr>
        <w:t xml:space="preserve"> as the TRIPS Agreement is “largely about promoting the enclosure and privatization of knowledge”.</w:t>
      </w:r>
    </w:p>
    <w:p w:rsidR="002F0DC7" w:rsidRPr="002D72B3" w:rsidRDefault="002F0DC7" w:rsidP="004C7472">
      <w:pPr>
        <w:widowControl w:val="0"/>
        <w:autoSpaceDE w:val="0"/>
        <w:autoSpaceDN w:val="0"/>
        <w:adjustRightInd w:val="0"/>
        <w:rPr>
          <w:rFonts w:asciiTheme="majorHAnsi" w:hAnsiTheme="majorHAnsi" w:cs="Times New Roman"/>
          <w:sz w:val="22"/>
          <w:szCs w:val="64"/>
          <w:lang w:val="en-GB"/>
        </w:rPr>
      </w:pPr>
    </w:p>
    <w:p w:rsidR="002F0DC7" w:rsidRPr="002D72B3" w:rsidRDefault="002F0DC7" w:rsidP="004C7472">
      <w:pPr>
        <w:widowControl w:val="0"/>
        <w:autoSpaceDE w:val="0"/>
        <w:autoSpaceDN w:val="0"/>
        <w:adjustRightInd w:val="0"/>
        <w:rPr>
          <w:rFonts w:asciiTheme="majorHAnsi" w:hAnsiTheme="majorHAnsi" w:cs="Helvetica"/>
          <w:sz w:val="22"/>
          <w:lang w:val="en-GB"/>
        </w:rPr>
      </w:pPr>
      <w:r w:rsidRPr="002D72B3">
        <w:rPr>
          <w:rFonts w:asciiTheme="majorHAnsi" w:hAnsiTheme="majorHAnsi" w:cs="Times New Roman"/>
          <w:sz w:val="22"/>
          <w:szCs w:val="64"/>
          <w:lang w:val="en-GB"/>
        </w:rPr>
        <w:t xml:space="preserve">The KEI proposal on a WTO Agreement on the supply of knowledge as a global public good would focus on the </w:t>
      </w:r>
      <w:r w:rsidRPr="002D72B3">
        <w:rPr>
          <w:rFonts w:asciiTheme="majorHAnsi" w:hAnsiTheme="majorHAnsi" w:cs="Helvetica"/>
          <w:sz w:val="22"/>
          <w:lang w:val="en-GB"/>
        </w:rPr>
        <w:t xml:space="preserve">creation of a schedule of voluntary but binding commitments to enhance </w:t>
      </w:r>
      <w:r w:rsidR="00B8451F" w:rsidRPr="002D72B3">
        <w:rPr>
          <w:rFonts w:asciiTheme="majorHAnsi" w:hAnsiTheme="majorHAnsi" w:cs="Helvetica"/>
          <w:sz w:val="22"/>
          <w:lang w:val="en-GB"/>
        </w:rPr>
        <w:t xml:space="preserve">the </w:t>
      </w:r>
      <w:r w:rsidRPr="002D72B3">
        <w:rPr>
          <w:rFonts w:asciiTheme="majorHAnsi" w:hAnsiTheme="majorHAnsi" w:cs="Helvetica"/>
          <w:sz w:val="22"/>
          <w:lang w:val="en-GB"/>
        </w:rPr>
        <w:t>supply of</w:t>
      </w:r>
      <w:r w:rsidR="00B8451F" w:rsidRPr="002D72B3">
        <w:rPr>
          <w:rFonts w:asciiTheme="majorHAnsi" w:hAnsiTheme="majorHAnsi" w:cs="Helvetica"/>
          <w:sz w:val="22"/>
          <w:lang w:val="en-GB"/>
        </w:rPr>
        <w:t xml:space="preserve"> a</w:t>
      </w:r>
      <w:r w:rsidRPr="002D72B3">
        <w:rPr>
          <w:rFonts w:asciiTheme="majorHAnsi" w:hAnsiTheme="majorHAnsi" w:cs="Helvetica"/>
          <w:sz w:val="22"/>
          <w:lang w:val="en-GB"/>
        </w:rPr>
        <w:t xml:space="preserve"> heterogeneous set of public goods. This mechanism would be </w:t>
      </w:r>
      <w:r w:rsidR="00B8451F" w:rsidRPr="002D72B3">
        <w:rPr>
          <w:rFonts w:asciiTheme="majorHAnsi" w:hAnsiTheme="majorHAnsi" w:cs="Helvetica"/>
          <w:sz w:val="22"/>
          <w:lang w:val="en-GB"/>
        </w:rPr>
        <w:t>modelled</w:t>
      </w:r>
      <w:r w:rsidRPr="002D72B3">
        <w:rPr>
          <w:rFonts w:asciiTheme="majorHAnsi" w:hAnsiTheme="majorHAnsi" w:cs="Helvetica"/>
          <w:sz w:val="22"/>
          <w:lang w:val="en-GB"/>
        </w:rPr>
        <w:t xml:space="preserve"> in some ways on the WTO GATS (for example, a country would not have to make an offer)</w:t>
      </w:r>
      <w:r w:rsidR="00B8451F" w:rsidRPr="002D72B3">
        <w:rPr>
          <w:rFonts w:asciiTheme="majorHAnsi" w:hAnsiTheme="majorHAnsi" w:cs="Helvetica"/>
          <w:sz w:val="22"/>
          <w:lang w:val="en-GB"/>
        </w:rPr>
        <w:t>. It would</w:t>
      </w:r>
      <w:r w:rsidRPr="002D72B3">
        <w:rPr>
          <w:rFonts w:asciiTheme="majorHAnsi" w:hAnsiTheme="majorHAnsi" w:cs="Helvetica"/>
          <w:sz w:val="22"/>
          <w:lang w:val="en-GB"/>
        </w:rPr>
        <w:t xml:space="preserve"> provide benefits such as</w:t>
      </w:r>
      <w:r w:rsidR="00B8451F" w:rsidRPr="002D72B3">
        <w:rPr>
          <w:rFonts w:asciiTheme="majorHAnsi" w:hAnsiTheme="majorHAnsi" w:cs="Helvetica"/>
          <w:sz w:val="22"/>
          <w:lang w:val="en-GB"/>
        </w:rPr>
        <w:t xml:space="preserve"> </w:t>
      </w:r>
      <w:r w:rsidRPr="002D72B3">
        <w:rPr>
          <w:rFonts w:asciiTheme="majorHAnsi" w:hAnsiTheme="majorHAnsi" w:cs="Helvetica"/>
          <w:sz w:val="22"/>
          <w:lang w:val="en-GB"/>
        </w:rPr>
        <w:t>allow</w:t>
      </w:r>
      <w:r w:rsidR="00B8451F" w:rsidRPr="002D72B3">
        <w:rPr>
          <w:rFonts w:asciiTheme="majorHAnsi" w:hAnsiTheme="majorHAnsi" w:cs="Helvetica"/>
          <w:sz w:val="22"/>
          <w:lang w:val="en-GB"/>
        </w:rPr>
        <w:t>ing</w:t>
      </w:r>
      <w:r w:rsidRPr="002D72B3">
        <w:rPr>
          <w:rFonts w:asciiTheme="majorHAnsi" w:hAnsiTheme="majorHAnsi" w:cs="Helvetica"/>
          <w:sz w:val="22"/>
          <w:lang w:val="en-GB"/>
        </w:rPr>
        <w:t xml:space="preserve"> countries to aggregate willingness to pay or supply certain goods when dependent upon matching offers by a third party</w:t>
      </w:r>
      <w:r w:rsidR="00B8451F" w:rsidRPr="002D72B3">
        <w:rPr>
          <w:rFonts w:asciiTheme="majorHAnsi" w:hAnsiTheme="majorHAnsi" w:cs="Helvetica"/>
          <w:sz w:val="22"/>
          <w:lang w:val="en-GB"/>
        </w:rPr>
        <w:t>,</w:t>
      </w:r>
      <w:r w:rsidRPr="002D72B3">
        <w:rPr>
          <w:rFonts w:asciiTheme="majorHAnsi" w:hAnsiTheme="majorHAnsi" w:cs="Helvetica"/>
          <w:sz w:val="22"/>
          <w:lang w:val="en-GB"/>
        </w:rPr>
        <w:t xml:space="preserve"> and introduc</w:t>
      </w:r>
      <w:r w:rsidR="00B8451F" w:rsidRPr="002D72B3">
        <w:rPr>
          <w:rFonts w:asciiTheme="majorHAnsi" w:hAnsiTheme="majorHAnsi" w:cs="Helvetica"/>
          <w:sz w:val="22"/>
          <w:lang w:val="en-GB"/>
        </w:rPr>
        <w:t>ing</w:t>
      </w:r>
      <w:r w:rsidRPr="002D72B3">
        <w:rPr>
          <w:rFonts w:asciiTheme="majorHAnsi" w:hAnsiTheme="majorHAnsi" w:cs="Helvetica"/>
          <w:sz w:val="22"/>
          <w:lang w:val="en-GB"/>
        </w:rPr>
        <w:t xml:space="preserve"> other “ask</w:t>
      </w:r>
      <w:r w:rsidR="00FD1462">
        <w:rPr>
          <w:rFonts w:asciiTheme="majorHAnsi" w:hAnsiTheme="majorHAnsi" w:cs="Helvetica"/>
          <w:sz w:val="22"/>
          <w:lang w:val="en-GB"/>
        </w:rPr>
        <w:t>s</w:t>
      </w:r>
      <w:r w:rsidRPr="002D72B3">
        <w:rPr>
          <w:rFonts w:asciiTheme="majorHAnsi" w:hAnsiTheme="majorHAnsi" w:cs="Helvetica"/>
          <w:sz w:val="22"/>
          <w:lang w:val="en-GB"/>
        </w:rPr>
        <w:t>” or counter-offer element</w:t>
      </w:r>
      <w:r w:rsidR="00FD1462">
        <w:rPr>
          <w:rFonts w:asciiTheme="majorHAnsi" w:hAnsiTheme="majorHAnsi" w:cs="Helvetica"/>
          <w:sz w:val="22"/>
          <w:lang w:val="en-GB"/>
        </w:rPr>
        <w:t>s</w:t>
      </w:r>
      <w:r w:rsidRPr="002D72B3">
        <w:rPr>
          <w:rFonts w:asciiTheme="majorHAnsi" w:hAnsiTheme="majorHAnsi" w:cs="Helvetica"/>
          <w:sz w:val="22"/>
          <w:lang w:val="en-GB"/>
        </w:rPr>
        <w:t xml:space="preserve"> in</w:t>
      </w:r>
      <w:r w:rsidR="00781118" w:rsidRPr="002D72B3">
        <w:rPr>
          <w:rFonts w:asciiTheme="majorHAnsi" w:hAnsiTheme="majorHAnsi" w:cs="Helvetica"/>
          <w:sz w:val="22"/>
          <w:lang w:val="en-GB"/>
        </w:rPr>
        <w:t>to</w:t>
      </w:r>
      <w:r w:rsidRPr="002D72B3">
        <w:rPr>
          <w:rFonts w:asciiTheme="majorHAnsi" w:hAnsiTheme="majorHAnsi" w:cs="Helvetica"/>
          <w:sz w:val="22"/>
          <w:lang w:val="en-GB"/>
        </w:rPr>
        <w:t xml:space="preserve"> broader WTO negotiations. The GATS model is appealing </w:t>
      </w:r>
      <w:r w:rsidR="00781118" w:rsidRPr="002D72B3">
        <w:rPr>
          <w:rFonts w:asciiTheme="majorHAnsi" w:hAnsiTheme="majorHAnsi" w:cs="Helvetica"/>
          <w:sz w:val="22"/>
          <w:lang w:val="en-GB"/>
        </w:rPr>
        <w:t>because</w:t>
      </w:r>
      <w:r w:rsidRPr="002D72B3">
        <w:rPr>
          <w:rFonts w:asciiTheme="majorHAnsi" w:hAnsiTheme="majorHAnsi" w:cs="Helvetica"/>
          <w:sz w:val="22"/>
          <w:lang w:val="en-GB"/>
        </w:rPr>
        <w:t xml:space="preserve"> it offer</w:t>
      </w:r>
      <w:r w:rsidR="00781118" w:rsidRPr="002D72B3">
        <w:rPr>
          <w:rFonts w:asciiTheme="majorHAnsi" w:hAnsiTheme="majorHAnsi" w:cs="Helvetica"/>
          <w:sz w:val="22"/>
          <w:lang w:val="en-GB"/>
        </w:rPr>
        <w:t>s</w:t>
      </w:r>
      <w:r w:rsidRPr="002D72B3">
        <w:rPr>
          <w:rFonts w:asciiTheme="majorHAnsi" w:hAnsiTheme="majorHAnsi" w:cs="Helvetica"/>
          <w:sz w:val="22"/>
          <w:lang w:val="en-GB"/>
        </w:rPr>
        <w:t xml:space="preserve"> flexibility in terms of what types of </w:t>
      </w:r>
      <w:r w:rsidR="00FD1462">
        <w:rPr>
          <w:rFonts w:asciiTheme="majorHAnsi" w:hAnsiTheme="majorHAnsi" w:cs="Helvetica"/>
          <w:sz w:val="22"/>
          <w:lang w:val="en-GB"/>
        </w:rPr>
        <w:t xml:space="preserve">asks or </w:t>
      </w:r>
      <w:r w:rsidRPr="002D72B3">
        <w:rPr>
          <w:rFonts w:asciiTheme="majorHAnsi" w:hAnsiTheme="majorHAnsi" w:cs="Helvetica"/>
          <w:sz w:val="22"/>
          <w:lang w:val="en-GB"/>
        </w:rPr>
        <w:t>priorities</w:t>
      </w:r>
      <w:r w:rsidR="004C7472" w:rsidRPr="002D72B3">
        <w:rPr>
          <w:rFonts w:asciiTheme="majorHAnsi" w:hAnsiTheme="majorHAnsi" w:cs="Helvetica"/>
          <w:sz w:val="22"/>
          <w:lang w:val="en-GB"/>
        </w:rPr>
        <w:t xml:space="preserve"> </w:t>
      </w:r>
      <w:r w:rsidRPr="002D72B3">
        <w:rPr>
          <w:rFonts w:asciiTheme="majorHAnsi" w:hAnsiTheme="majorHAnsi" w:cs="Helvetica"/>
          <w:sz w:val="22"/>
          <w:lang w:val="en-GB"/>
        </w:rPr>
        <w:t xml:space="preserve">(whether </w:t>
      </w:r>
      <w:r w:rsidR="00781118" w:rsidRPr="002D72B3">
        <w:rPr>
          <w:rFonts w:asciiTheme="majorHAnsi" w:hAnsiTheme="majorHAnsi" w:cs="Helvetica"/>
          <w:sz w:val="22"/>
          <w:lang w:val="en-GB"/>
        </w:rPr>
        <w:t>these</w:t>
      </w:r>
      <w:r w:rsidRPr="002D72B3">
        <w:rPr>
          <w:rFonts w:asciiTheme="majorHAnsi" w:hAnsiTheme="majorHAnsi" w:cs="Helvetica"/>
          <w:sz w:val="22"/>
          <w:lang w:val="en-GB"/>
        </w:rPr>
        <w:t xml:space="preserve"> be leprosy, malaria, public database</w:t>
      </w:r>
      <w:r w:rsidR="00781118" w:rsidRPr="002D72B3">
        <w:rPr>
          <w:rFonts w:asciiTheme="majorHAnsi" w:hAnsiTheme="majorHAnsi" w:cs="Helvetica"/>
          <w:sz w:val="22"/>
          <w:lang w:val="en-GB"/>
        </w:rPr>
        <w:t>s</w:t>
      </w:r>
      <w:r w:rsidRPr="002D72B3">
        <w:rPr>
          <w:rFonts w:asciiTheme="majorHAnsi" w:hAnsiTheme="majorHAnsi" w:cs="Helvetica"/>
          <w:sz w:val="22"/>
          <w:lang w:val="en-GB"/>
        </w:rPr>
        <w:t xml:space="preserve"> o</w:t>
      </w:r>
      <w:r w:rsidR="00781118" w:rsidRPr="002D72B3">
        <w:rPr>
          <w:rFonts w:asciiTheme="majorHAnsi" w:hAnsiTheme="majorHAnsi" w:cs="Helvetica"/>
          <w:sz w:val="22"/>
          <w:lang w:val="en-GB"/>
        </w:rPr>
        <w:t>r</w:t>
      </w:r>
      <w:r w:rsidRPr="002D72B3">
        <w:rPr>
          <w:rFonts w:asciiTheme="majorHAnsi" w:hAnsiTheme="majorHAnsi" w:cs="Helvetica"/>
          <w:sz w:val="22"/>
          <w:lang w:val="en-GB"/>
        </w:rPr>
        <w:t xml:space="preserve"> course syllabi, etc) WTO members could set on the schedule.</w:t>
      </w:r>
      <w:r w:rsidR="004C7472" w:rsidRPr="002D72B3">
        <w:rPr>
          <w:rFonts w:asciiTheme="majorHAnsi" w:hAnsiTheme="majorHAnsi" w:cs="Helvetica"/>
          <w:sz w:val="22"/>
          <w:lang w:val="en-GB"/>
        </w:rPr>
        <w:t xml:space="preserve"> </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2F0DC7" w:rsidRPr="002D72B3" w:rsidRDefault="00FE08C3" w:rsidP="004C7472">
      <w:pPr>
        <w:widowControl w:val="0"/>
        <w:autoSpaceDE w:val="0"/>
        <w:autoSpaceDN w:val="0"/>
        <w:adjustRightInd w:val="0"/>
        <w:rPr>
          <w:rFonts w:asciiTheme="majorHAnsi" w:hAnsiTheme="majorHAnsi" w:cs="Helvetica"/>
          <w:sz w:val="22"/>
          <w:szCs w:val="36"/>
          <w:lang w:val="en-GB"/>
        </w:rPr>
      </w:pPr>
      <w:r w:rsidRPr="002D72B3">
        <w:rPr>
          <w:rFonts w:asciiTheme="majorHAnsi" w:hAnsiTheme="majorHAnsi" w:cs="Helvetica"/>
          <w:sz w:val="22"/>
          <w:lang w:val="en-GB"/>
        </w:rPr>
        <w:t xml:space="preserve">Mr </w:t>
      </w:r>
      <w:r w:rsidR="002F0DC7" w:rsidRPr="002D72B3">
        <w:rPr>
          <w:rFonts w:asciiTheme="majorHAnsi" w:hAnsiTheme="majorHAnsi" w:cs="Helvetica"/>
          <w:sz w:val="22"/>
          <w:lang w:val="en-GB"/>
        </w:rPr>
        <w:t xml:space="preserve">Love elaborated on two types of offers envisioned in the proposal: </w:t>
      </w:r>
      <w:r w:rsidR="002F0DC7" w:rsidRPr="002D72B3">
        <w:rPr>
          <w:rFonts w:asciiTheme="majorHAnsi" w:hAnsiTheme="majorHAnsi" w:cs="Helvetica"/>
          <w:i/>
          <w:sz w:val="22"/>
          <w:lang w:val="en-GB"/>
        </w:rPr>
        <w:t xml:space="preserve">sui generis </w:t>
      </w:r>
      <w:r w:rsidR="00781118" w:rsidRPr="002D72B3">
        <w:rPr>
          <w:rFonts w:asciiTheme="majorHAnsi" w:hAnsiTheme="majorHAnsi" w:cs="Helvetica"/>
          <w:sz w:val="22"/>
          <w:lang w:val="en-GB"/>
        </w:rPr>
        <w:t xml:space="preserve">offers and </w:t>
      </w:r>
      <w:r w:rsidR="002F0DC7" w:rsidRPr="002D72B3">
        <w:rPr>
          <w:rFonts w:asciiTheme="majorHAnsi" w:hAnsiTheme="majorHAnsi" w:cs="Helvetica"/>
          <w:sz w:val="22"/>
          <w:lang w:val="en-GB"/>
        </w:rPr>
        <w:t xml:space="preserve">standardized offers. </w:t>
      </w:r>
      <w:r w:rsidRPr="002D72B3">
        <w:rPr>
          <w:rFonts w:asciiTheme="majorHAnsi" w:hAnsiTheme="majorHAnsi" w:cs="Helvetica"/>
          <w:sz w:val="22"/>
          <w:lang w:val="en-GB"/>
        </w:rPr>
        <w:t>He</w:t>
      </w:r>
      <w:r w:rsidR="002F0DC7" w:rsidRPr="002D72B3">
        <w:rPr>
          <w:rFonts w:asciiTheme="majorHAnsi" w:hAnsiTheme="majorHAnsi" w:cs="Helvetica"/>
          <w:sz w:val="22"/>
          <w:lang w:val="en-GB"/>
        </w:rPr>
        <w:t xml:space="preserve"> explained that provision</w:t>
      </w:r>
      <w:r w:rsidR="00781118" w:rsidRPr="002D72B3">
        <w:rPr>
          <w:rFonts w:asciiTheme="majorHAnsi" w:hAnsiTheme="majorHAnsi" w:cs="Helvetica"/>
          <w:sz w:val="22"/>
          <w:lang w:val="en-GB"/>
        </w:rPr>
        <w:t>s</w:t>
      </w:r>
      <w:r w:rsidR="002F0DC7" w:rsidRPr="002D72B3">
        <w:rPr>
          <w:rFonts w:asciiTheme="majorHAnsi" w:hAnsiTheme="majorHAnsi" w:cs="Helvetica"/>
          <w:sz w:val="22"/>
          <w:lang w:val="en-GB"/>
        </w:rPr>
        <w:t xml:space="preserve"> for </w:t>
      </w:r>
      <w:r w:rsidR="002F0DC7" w:rsidRPr="002D72B3">
        <w:rPr>
          <w:rFonts w:asciiTheme="majorHAnsi" w:hAnsiTheme="majorHAnsi" w:cs="Helvetica"/>
          <w:i/>
          <w:sz w:val="22"/>
          <w:lang w:val="en-GB"/>
        </w:rPr>
        <w:t xml:space="preserve">sui generis </w:t>
      </w:r>
      <w:r w:rsidR="002F0DC7" w:rsidRPr="002D72B3">
        <w:rPr>
          <w:rFonts w:asciiTheme="majorHAnsi" w:hAnsiTheme="majorHAnsi" w:cs="Helvetica"/>
          <w:sz w:val="22"/>
          <w:lang w:val="en-GB"/>
        </w:rPr>
        <w:t>offers were needed because</w:t>
      </w:r>
      <w:r w:rsidR="00781118"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unlike tariffs or other measures similar enoug</w:t>
      </w:r>
      <w:r w:rsidR="00781118" w:rsidRPr="002D72B3">
        <w:rPr>
          <w:rFonts w:asciiTheme="majorHAnsi" w:hAnsiTheme="majorHAnsi" w:cs="Helvetica"/>
          <w:sz w:val="22"/>
          <w:lang w:val="en-GB"/>
        </w:rPr>
        <w:t>h to lend themselves to formulae</w:t>
      </w:r>
      <w:r w:rsidR="002F0DC7" w:rsidRPr="002D72B3">
        <w:rPr>
          <w:rFonts w:asciiTheme="majorHAnsi" w:hAnsiTheme="majorHAnsi" w:cs="Helvetica"/>
          <w:sz w:val="22"/>
          <w:lang w:val="en-GB"/>
        </w:rPr>
        <w:t xml:space="preserve"> or general approaches, </w:t>
      </w:r>
      <w:r w:rsidR="002F0DC7" w:rsidRPr="002D72B3">
        <w:rPr>
          <w:rFonts w:asciiTheme="majorHAnsi" w:hAnsiTheme="majorHAnsi" w:cs="Times New Roman"/>
          <w:sz w:val="22"/>
          <w:szCs w:val="64"/>
          <w:lang w:val="en-GB"/>
        </w:rPr>
        <w:t>many interesting and</w:t>
      </w:r>
      <w:r w:rsidR="002F0DC7" w:rsidRPr="002D72B3">
        <w:rPr>
          <w:rFonts w:asciiTheme="majorHAnsi" w:hAnsiTheme="majorHAnsi" w:cs="Helvetica"/>
          <w:sz w:val="22"/>
          <w:lang w:val="en-GB"/>
        </w:rPr>
        <w:t xml:space="preserve"> </w:t>
      </w:r>
      <w:r w:rsidR="002F0DC7" w:rsidRPr="002D72B3">
        <w:rPr>
          <w:rFonts w:asciiTheme="majorHAnsi" w:hAnsiTheme="majorHAnsi" w:cs="Times New Roman"/>
          <w:sz w:val="22"/>
          <w:szCs w:val="64"/>
          <w:lang w:val="en-GB"/>
        </w:rPr>
        <w:t>important public goods projects</w:t>
      </w:r>
      <w:r w:rsidR="00781118" w:rsidRPr="002D72B3">
        <w:rPr>
          <w:rFonts w:asciiTheme="majorHAnsi" w:hAnsiTheme="majorHAnsi" w:cs="Times New Roman"/>
          <w:sz w:val="22"/>
          <w:szCs w:val="64"/>
          <w:lang w:val="en-GB"/>
        </w:rPr>
        <w:t xml:space="preserve"> are</w:t>
      </w:r>
      <w:r w:rsidR="002F0DC7" w:rsidRPr="002D72B3">
        <w:rPr>
          <w:rFonts w:asciiTheme="majorHAnsi" w:hAnsiTheme="majorHAnsi" w:cs="Times New Roman"/>
          <w:sz w:val="22"/>
          <w:szCs w:val="64"/>
          <w:lang w:val="en-GB"/>
        </w:rPr>
        <w:t xml:space="preserve"> by their nature </w:t>
      </w:r>
      <w:r w:rsidR="002F0DC7" w:rsidRPr="002D72B3">
        <w:rPr>
          <w:rFonts w:asciiTheme="majorHAnsi" w:hAnsiTheme="majorHAnsi" w:cs="Helvetica"/>
          <w:sz w:val="22"/>
          <w:lang w:val="en-GB"/>
        </w:rPr>
        <w:t>s</w:t>
      </w:r>
      <w:r w:rsidR="002F0DC7" w:rsidRPr="002D72B3">
        <w:rPr>
          <w:rFonts w:asciiTheme="majorHAnsi" w:hAnsiTheme="majorHAnsi" w:cs="Times New Roman"/>
          <w:sz w:val="22"/>
          <w:szCs w:val="64"/>
          <w:lang w:val="en-GB"/>
        </w:rPr>
        <w:t>o unique that general approaches a</w:t>
      </w:r>
      <w:r w:rsidR="00781118" w:rsidRPr="002D72B3">
        <w:rPr>
          <w:rFonts w:asciiTheme="majorHAnsi" w:hAnsiTheme="majorHAnsi" w:cs="Times New Roman"/>
          <w:sz w:val="22"/>
          <w:szCs w:val="64"/>
          <w:lang w:val="en-GB"/>
        </w:rPr>
        <w:t>re</w:t>
      </w:r>
      <w:r w:rsidR="002F0DC7" w:rsidRPr="002D72B3">
        <w:rPr>
          <w:rFonts w:asciiTheme="majorHAnsi" w:hAnsiTheme="majorHAnsi" w:cs="Times New Roman"/>
          <w:sz w:val="22"/>
          <w:szCs w:val="64"/>
          <w:lang w:val="en-GB"/>
        </w:rPr>
        <w:t xml:space="preserve"> too</w:t>
      </w:r>
      <w:r w:rsidR="002F0DC7" w:rsidRPr="002D72B3">
        <w:rPr>
          <w:rFonts w:asciiTheme="majorHAnsi" w:hAnsiTheme="majorHAnsi" w:cs="Helvetica"/>
          <w:sz w:val="22"/>
          <w:lang w:val="en-GB"/>
        </w:rPr>
        <w:t xml:space="preserve"> </w:t>
      </w:r>
      <w:r w:rsidR="002F0DC7" w:rsidRPr="002D72B3">
        <w:rPr>
          <w:rFonts w:asciiTheme="majorHAnsi" w:hAnsiTheme="majorHAnsi" w:cs="Times New Roman"/>
          <w:sz w:val="22"/>
          <w:szCs w:val="64"/>
          <w:lang w:val="en-GB"/>
        </w:rPr>
        <w:t xml:space="preserve">difficult to manage. </w:t>
      </w:r>
      <w:r w:rsidRPr="002D72B3">
        <w:rPr>
          <w:rFonts w:asciiTheme="majorHAnsi" w:hAnsiTheme="majorHAnsi" w:cs="Times New Roman"/>
          <w:sz w:val="22"/>
          <w:szCs w:val="64"/>
          <w:lang w:val="en-GB"/>
        </w:rPr>
        <w:t xml:space="preserve">Mr </w:t>
      </w:r>
      <w:r w:rsidR="002F0DC7" w:rsidRPr="002D72B3">
        <w:rPr>
          <w:rFonts w:asciiTheme="majorHAnsi" w:hAnsiTheme="majorHAnsi" w:cs="Times New Roman"/>
          <w:sz w:val="22"/>
          <w:szCs w:val="64"/>
          <w:lang w:val="en-GB"/>
        </w:rPr>
        <w:t>Love explained that</w:t>
      </w:r>
      <w:r w:rsidR="00FD1462">
        <w:rPr>
          <w:rFonts w:asciiTheme="majorHAnsi" w:hAnsiTheme="majorHAnsi" w:cs="Times New Roman"/>
          <w:sz w:val="22"/>
          <w:szCs w:val="64"/>
          <w:lang w:val="en-GB"/>
        </w:rPr>
        <w:t>,</w:t>
      </w:r>
      <w:r w:rsidR="002F0DC7" w:rsidRPr="002D72B3">
        <w:rPr>
          <w:rFonts w:asciiTheme="majorHAnsi" w:hAnsiTheme="majorHAnsi" w:cs="Times New Roman"/>
          <w:sz w:val="22"/>
          <w:szCs w:val="64"/>
          <w:lang w:val="en-GB"/>
        </w:rPr>
        <w:t xml:space="preserve"> in some cases, </w:t>
      </w:r>
      <w:r w:rsidR="00FD1462">
        <w:rPr>
          <w:rFonts w:asciiTheme="majorHAnsi" w:hAnsiTheme="majorHAnsi" w:cs="Times New Roman"/>
          <w:sz w:val="22"/>
          <w:szCs w:val="64"/>
          <w:lang w:val="en-GB"/>
        </w:rPr>
        <w:t xml:space="preserve">the </w:t>
      </w:r>
      <w:r w:rsidR="002F0DC7" w:rsidRPr="002D72B3">
        <w:rPr>
          <w:rFonts w:asciiTheme="majorHAnsi" w:hAnsiTheme="majorHAnsi" w:cs="Times New Roman"/>
          <w:sz w:val="22"/>
          <w:szCs w:val="64"/>
          <w:lang w:val="en-GB"/>
        </w:rPr>
        <w:t>provision of standardized offers for specific public goods or norms was needed.</w:t>
      </w:r>
      <w:r w:rsidR="002F0DC7" w:rsidRPr="002D72B3">
        <w:rPr>
          <w:rFonts w:asciiTheme="majorHAnsi" w:hAnsiTheme="majorHAnsi" w:cs="Helvetica"/>
          <w:sz w:val="22"/>
          <w:szCs w:val="36"/>
          <w:lang w:val="en-GB"/>
        </w:rPr>
        <w:t xml:space="preserve"> </w:t>
      </w:r>
      <w:r w:rsidRPr="002D72B3">
        <w:rPr>
          <w:rFonts w:asciiTheme="majorHAnsi" w:hAnsiTheme="majorHAnsi" w:cs="Helvetica"/>
          <w:sz w:val="22"/>
          <w:szCs w:val="36"/>
          <w:lang w:val="en-GB"/>
        </w:rPr>
        <w:t>He</w:t>
      </w:r>
      <w:r w:rsidR="002F0DC7" w:rsidRPr="002D72B3">
        <w:rPr>
          <w:rFonts w:asciiTheme="majorHAnsi" w:hAnsiTheme="majorHAnsi" w:cs="Helvetica"/>
          <w:sz w:val="22"/>
          <w:szCs w:val="36"/>
          <w:lang w:val="en-GB"/>
        </w:rPr>
        <w:t xml:space="preserve"> posited that the “existence of the standardized offer would make it more efficient to negotiate and </w:t>
      </w:r>
      <w:r w:rsidR="004908B6" w:rsidRPr="002D72B3">
        <w:rPr>
          <w:rFonts w:asciiTheme="majorHAnsi" w:hAnsiTheme="majorHAnsi" w:cs="Helvetica"/>
          <w:sz w:val="22"/>
          <w:szCs w:val="36"/>
          <w:lang w:val="en-GB"/>
        </w:rPr>
        <w:t xml:space="preserve">would </w:t>
      </w:r>
      <w:r w:rsidR="002F0DC7" w:rsidRPr="002D72B3">
        <w:rPr>
          <w:rFonts w:asciiTheme="majorHAnsi" w:hAnsiTheme="majorHAnsi" w:cs="Helvetica"/>
          <w:sz w:val="22"/>
          <w:szCs w:val="36"/>
          <w:lang w:val="en-GB"/>
        </w:rPr>
        <w:t>provide an opportunity for improving the nature of the offer, making it more useful and appealing to other WTO members, and thus more valuable as a bargaining chip”.</w:t>
      </w:r>
      <w:r w:rsidR="004C7472" w:rsidRPr="002D72B3">
        <w:rPr>
          <w:rFonts w:asciiTheme="majorHAnsi" w:hAnsiTheme="majorHAnsi" w:cs="Helvetica"/>
          <w:sz w:val="22"/>
          <w:szCs w:val="36"/>
          <w:lang w:val="en-GB"/>
        </w:rPr>
        <w:t xml:space="preserve"> </w:t>
      </w:r>
      <w:r w:rsidR="002F0DC7" w:rsidRPr="002D72B3">
        <w:rPr>
          <w:rFonts w:asciiTheme="majorHAnsi" w:hAnsiTheme="majorHAnsi" w:cs="Helvetica"/>
          <w:sz w:val="22"/>
          <w:lang w:val="en-GB"/>
        </w:rPr>
        <w:t xml:space="preserve">As an example of a standardized offer, </w:t>
      </w:r>
      <w:r w:rsidRPr="002D72B3">
        <w:rPr>
          <w:rFonts w:asciiTheme="majorHAnsi" w:hAnsiTheme="majorHAnsi" w:cs="Helvetica"/>
          <w:sz w:val="22"/>
          <w:lang w:val="en-GB"/>
        </w:rPr>
        <w:t xml:space="preserve">Mr </w:t>
      </w:r>
      <w:r w:rsidR="002F0DC7" w:rsidRPr="002D72B3">
        <w:rPr>
          <w:rFonts w:asciiTheme="majorHAnsi" w:hAnsiTheme="majorHAnsi" w:cs="Helvetica"/>
          <w:sz w:val="22"/>
          <w:lang w:val="en-GB"/>
        </w:rPr>
        <w:t xml:space="preserve">Love cited the US National Institutes for Health (NIH) open access policy which required that grantees who </w:t>
      </w:r>
      <w:r w:rsidR="00FD1462">
        <w:rPr>
          <w:rFonts w:asciiTheme="majorHAnsi" w:hAnsiTheme="majorHAnsi" w:cs="Helvetica"/>
          <w:sz w:val="22"/>
          <w:lang w:val="en-GB"/>
        </w:rPr>
        <w:t xml:space="preserve">have </w:t>
      </w:r>
      <w:r w:rsidR="002F0DC7" w:rsidRPr="002D72B3">
        <w:rPr>
          <w:rFonts w:asciiTheme="majorHAnsi" w:hAnsiTheme="majorHAnsi" w:cs="Helvetica"/>
          <w:sz w:val="22"/>
          <w:lang w:val="en-GB"/>
        </w:rPr>
        <w:t>published academic papers place the</w:t>
      </w:r>
      <w:r w:rsidR="00FD1462">
        <w:rPr>
          <w:rFonts w:asciiTheme="majorHAnsi" w:hAnsiTheme="majorHAnsi" w:cs="Helvetica"/>
          <w:sz w:val="22"/>
          <w:lang w:val="en-GB"/>
        </w:rPr>
        <w:t>se</w:t>
      </w:r>
      <w:r w:rsidR="002F0DC7" w:rsidRPr="002D72B3">
        <w:rPr>
          <w:rFonts w:asciiTheme="majorHAnsi" w:hAnsiTheme="majorHAnsi" w:cs="Helvetica"/>
          <w:sz w:val="22"/>
          <w:lang w:val="en-GB"/>
        </w:rPr>
        <w:t xml:space="preserve"> papers in a public database for free 12 months after publication. </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2F0DC7" w:rsidRPr="002D72B3" w:rsidRDefault="00FE08C3" w:rsidP="004C7472">
      <w:pPr>
        <w:widowControl w:val="0"/>
        <w:autoSpaceDE w:val="0"/>
        <w:autoSpaceDN w:val="0"/>
        <w:adjustRightInd w:val="0"/>
        <w:rPr>
          <w:rFonts w:asciiTheme="majorHAnsi" w:hAnsiTheme="majorHAnsi" w:cs="Helvetica"/>
          <w:sz w:val="22"/>
          <w:lang w:val="en-GB"/>
        </w:rPr>
      </w:pPr>
      <w:r w:rsidRPr="002D72B3">
        <w:rPr>
          <w:rFonts w:asciiTheme="majorHAnsi" w:hAnsiTheme="majorHAnsi" w:cs="Helvetica"/>
          <w:sz w:val="22"/>
          <w:lang w:val="en-GB"/>
        </w:rPr>
        <w:t xml:space="preserve">Mr </w:t>
      </w:r>
      <w:r w:rsidR="002F0DC7" w:rsidRPr="002D72B3">
        <w:rPr>
          <w:rFonts w:asciiTheme="majorHAnsi" w:hAnsiTheme="majorHAnsi" w:cs="Helvetica"/>
          <w:sz w:val="22"/>
          <w:lang w:val="en-GB"/>
        </w:rPr>
        <w:t>Love provided numerous examples of offers envisioned under the proposal</w:t>
      </w:r>
      <w:r w:rsidR="0097370F" w:rsidRPr="002D72B3">
        <w:rPr>
          <w:rFonts w:asciiTheme="majorHAnsi" w:hAnsiTheme="majorHAnsi" w:cs="Helvetica"/>
          <w:sz w:val="22"/>
          <w:lang w:val="en-GB"/>
        </w:rPr>
        <w:t xml:space="preserve">: </w:t>
      </w:r>
      <w:r w:rsidR="002F0DC7" w:rsidRPr="002D72B3">
        <w:rPr>
          <w:rFonts w:asciiTheme="majorHAnsi" w:hAnsiTheme="majorHAnsi" w:cs="Helvetica"/>
          <w:sz w:val="22"/>
          <w:szCs w:val="32"/>
          <w:lang w:val="en-GB"/>
        </w:rPr>
        <w:t>collaborative funding of inducement</w:t>
      </w:r>
      <w:r w:rsidR="002F0DC7" w:rsidRPr="002D72B3">
        <w:rPr>
          <w:rFonts w:asciiTheme="majorHAnsi" w:hAnsiTheme="majorHAnsi" w:cs="Helvetica"/>
          <w:sz w:val="22"/>
          <w:lang w:val="en-GB"/>
        </w:rPr>
        <w:t xml:space="preserve"> </w:t>
      </w:r>
      <w:r w:rsidR="002F0DC7" w:rsidRPr="002D72B3">
        <w:rPr>
          <w:rFonts w:asciiTheme="majorHAnsi" w:hAnsiTheme="majorHAnsi" w:cs="Helvetica"/>
          <w:sz w:val="22"/>
          <w:szCs w:val="32"/>
          <w:lang w:val="en-GB"/>
        </w:rPr>
        <w:t>prizes to reward open source</w:t>
      </w:r>
      <w:r w:rsidR="002F0DC7" w:rsidRPr="002D72B3">
        <w:rPr>
          <w:rFonts w:asciiTheme="majorHAnsi" w:hAnsiTheme="majorHAnsi" w:cs="Helvetica"/>
          <w:sz w:val="22"/>
          <w:lang w:val="en-GB"/>
        </w:rPr>
        <w:t xml:space="preserve"> </w:t>
      </w:r>
      <w:r w:rsidR="002F0DC7" w:rsidRPr="002D72B3">
        <w:rPr>
          <w:rFonts w:asciiTheme="majorHAnsi" w:hAnsiTheme="majorHAnsi" w:cs="Helvetica"/>
          <w:sz w:val="22"/>
          <w:szCs w:val="32"/>
          <w:lang w:val="en-GB"/>
        </w:rPr>
        <w:t xml:space="preserve">innovation in </w:t>
      </w:r>
      <w:r w:rsidR="005A4192">
        <w:rPr>
          <w:rFonts w:asciiTheme="majorHAnsi" w:hAnsiTheme="majorHAnsi" w:cs="Helvetica"/>
          <w:sz w:val="22"/>
          <w:szCs w:val="32"/>
          <w:lang w:val="en-GB"/>
        </w:rPr>
        <w:t xml:space="preserve">the </w:t>
      </w:r>
      <w:r w:rsidR="002F0DC7" w:rsidRPr="002D72B3">
        <w:rPr>
          <w:rFonts w:asciiTheme="majorHAnsi" w:hAnsiTheme="majorHAnsi" w:cs="Helvetica"/>
          <w:sz w:val="22"/>
          <w:szCs w:val="32"/>
          <w:lang w:val="en-GB"/>
        </w:rPr>
        <w:t>areas of climate</w:t>
      </w:r>
      <w:r w:rsidR="002F0DC7" w:rsidRPr="002D72B3">
        <w:rPr>
          <w:rFonts w:asciiTheme="majorHAnsi" w:hAnsiTheme="majorHAnsi" w:cs="Helvetica"/>
          <w:sz w:val="22"/>
          <w:lang w:val="en-GB"/>
        </w:rPr>
        <w:t xml:space="preserve"> </w:t>
      </w:r>
      <w:r w:rsidR="002F0DC7" w:rsidRPr="002D72B3">
        <w:rPr>
          <w:rFonts w:asciiTheme="majorHAnsi" w:hAnsiTheme="majorHAnsi" w:cs="Helvetica"/>
          <w:sz w:val="22"/>
          <w:szCs w:val="32"/>
          <w:lang w:val="en-GB"/>
        </w:rPr>
        <w:t>change, sustainable agriculture and</w:t>
      </w:r>
      <w:r w:rsidR="002F0DC7" w:rsidRPr="002D72B3">
        <w:rPr>
          <w:rFonts w:asciiTheme="majorHAnsi" w:hAnsiTheme="majorHAnsi" w:cs="Helvetica"/>
          <w:sz w:val="22"/>
          <w:lang w:val="en-GB"/>
        </w:rPr>
        <w:t xml:space="preserve"> </w:t>
      </w:r>
      <w:r w:rsidR="002F0DC7" w:rsidRPr="002D72B3">
        <w:rPr>
          <w:rFonts w:asciiTheme="majorHAnsi" w:hAnsiTheme="majorHAnsi" w:cs="Helvetica"/>
          <w:sz w:val="22"/>
          <w:szCs w:val="32"/>
          <w:lang w:val="en-GB"/>
        </w:rPr>
        <w:t>medicine</w:t>
      </w:r>
      <w:r w:rsidR="0097370F" w:rsidRPr="002D72B3">
        <w:rPr>
          <w:rFonts w:asciiTheme="majorHAnsi" w:hAnsiTheme="majorHAnsi" w:cs="Helvetica"/>
          <w:sz w:val="22"/>
          <w:szCs w:val="32"/>
          <w:lang w:val="en-GB"/>
        </w:rPr>
        <w:t>;</w:t>
      </w:r>
      <w:r w:rsidR="002F0DC7" w:rsidRPr="002D72B3">
        <w:rPr>
          <w:rFonts w:asciiTheme="majorHAnsi" w:hAnsiTheme="majorHAnsi" w:cs="Helvetica"/>
          <w:sz w:val="22"/>
          <w:szCs w:val="32"/>
          <w:lang w:val="en-GB"/>
        </w:rPr>
        <w:t xml:space="preserve"> </w:t>
      </w:r>
      <w:r w:rsidR="002F0DC7" w:rsidRPr="002D72B3">
        <w:rPr>
          <w:rFonts w:asciiTheme="majorHAnsi" w:hAnsiTheme="majorHAnsi" w:cs="Helvetica"/>
          <w:sz w:val="22"/>
          <w:lang w:val="en-GB"/>
        </w:rPr>
        <w:t>p</w:t>
      </w:r>
      <w:r w:rsidR="008A522A">
        <w:rPr>
          <w:rFonts w:asciiTheme="majorHAnsi" w:hAnsiTheme="majorHAnsi" w:cs="Helvetica"/>
          <w:sz w:val="22"/>
          <w:szCs w:val="32"/>
          <w:lang w:val="en-GB"/>
        </w:rPr>
        <w:t xml:space="preserve">atent or copyright buy-outs in the areas of </w:t>
      </w:r>
      <w:r w:rsidR="002F0DC7" w:rsidRPr="002D72B3">
        <w:rPr>
          <w:rFonts w:asciiTheme="majorHAnsi" w:hAnsiTheme="majorHAnsi" w:cs="Helvetica"/>
          <w:sz w:val="22"/>
          <w:szCs w:val="32"/>
          <w:lang w:val="en-GB"/>
        </w:rPr>
        <w:t>health</w:t>
      </w:r>
      <w:r w:rsidR="008A522A">
        <w:rPr>
          <w:rFonts w:asciiTheme="majorHAnsi" w:hAnsiTheme="majorHAnsi" w:cs="Helvetica"/>
          <w:sz w:val="22"/>
          <w:szCs w:val="32"/>
          <w:lang w:val="en-GB"/>
        </w:rPr>
        <w:t xml:space="preserve"> and</w:t>
      </w:r>
      <w:r w:rsidR="002F0DC7" w:rsidRPr="002D72B3">
        <w:rPr>
          <w:rFonts w:asciiTheme="majorHAnsi" w:hAnsiTheme="majorHAnsi" w:cs="Helvetica"/>
          <w:sz w:val="22"/>
          <w:szCs w:val="32"/>
          <w:lang w:val="en-GB"/>
        </w:rPr>
        <w:t xml:space="preserve"> energy, governments to collectively to buy out e-book rights to access course materials</w:t>
      </w:r>
      <w:r w:rsidR="008A522A">
        <w:rPr>
          <w:rFonts w:asciiTheme="majorHAnsi" w:hAnsiTheme="majorHAnsi" w:cs="Helvetica"/>
          <w:sz w:val="22"/>
          <w:szCs w:val="32"/>
          <w:lang w:val="en-GB"/>
        </w:rPr>
        <w:t xml:space="preserve"> in</w:t>
      </w:r>
      <w:r w:rsidR="002F0DC7" w:rsidRPr="002D72B3">
        <w:rPr>
          <w:rFonts w:asciiTheme="majorHAnsi" w:hAnsiTheme="majorHAnsi" w:cs="Helvetica"/>
          <w:sz w:val="22"/>
          <w:szCs w:val="32"/>
          <w:lang w:val="en-GB"/>
        </w:rPr>
        <w:t xml:space="preserve"> critical areas of education</w:t>
      </w:r>
      <w:r w:rsidR="0097370F" w:rsidRPr="002D72B3">
        <w:rPr>
          <w:rFonts w:asciiTheme="majorHAnsi" w:hAnsiTheme="majorHAnsi" w:cs="Helvetica"/>
          <w:sz w:val="22"/>
          <w:szCs w:val="32"/>
          <w:lang w:val="en-GB"/>
        </w:rPr>
        <w:t>;</w:t>
      </w:r>
      <w:r w:rsidR="002F0DC7" w:rsidRPr="002D72B3">
        <w:rPr>
          <w:rFonts w:asciiTheme="majorHAnsi" w:hAnsiTheme="majorHAnsi" w:cs="Helvetica"/>
          <w:sz w:val="22"/>
          <w:szCs w:val="32"/>
          <w:lang w:val="en-GB"/>
        </w:rPr>
        <w:t xml:space="preserve"> </w:t>
      </w:r>
      <w:r w:rsidR="002F0DC7" w:rsidRPr="002D72B3">
        <w:rPr>
          <w:rFonts w:asciiTheme="majorHAnsi" w:hAnsiTheme="majorHAnsi" w:cs="Helvetica"/>
          <w:sz w:val="22"/>
          <w:lang w:val="en-GB"/>
        </w:rPr>
        <w:t>biomedical research in areas of priority, such as new antibiotics</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independent third-party clinical trials on medicines and vaccines</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funding Wikipedia server costs</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projects to improve functionality and usability of free software</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open public domain tools for distance education</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open access databases of satellite images or climate data</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and</w:t>
      </w:r>
      <w:r w:rsidR="004C7472" w:rsidRPr="002D72B3">
        <w:rPr>
          <w:rFonts w:asciiTheme="majorHAnsi" w:hAnsiTheme="majorHAnsi" w:cs="Helvetica"/>
          <w:sz w:val="22"/>
          <w:lang w:val="en-GB"/>
        </w:rPr>
        <w:t xml:space="preserve"> </w:t>
      </w:r>
      <w:r w:rsidR="002F0DC7" w:rsidRPr="002D72B3">
        <w:rPr>
          <w:rFonts w:asciiTheme="majorHAnsi" w:hAnsiTheme="majorHAnsi" w:cs="Helvetica"/>
          <w:sz w:val="22"/>
          <w:lang w:val="en-GB"/>
        </w:rPr>
        <w:t>open royalty</w:t>
      </w:r>
      <w:r w:rsidR="0097370F" w:rsidRPr="002D72B3">
        <w:rPr>
          <w:rFonts w:asciiTheme="majorHAnsi" w:hAnsiTheme="majorHAnsi" w:cs="Helvetica"/>
          <w:sz w:val="22"/>
          <w:lang w:val="en-GB"/>
        </w:rPr>
        <w:t>-</w:t>
      </w:r>
      <w:r w:rsidR="002F0DC7" w:rsidRPr="002D72B3">
        <w:rPr>
          <w:rFonts w:asciiTheme="majorHAnsi" w:hAnsiTheme="majorHAnsi" w:cs="Helvetica"/>
          <w:sz w:val="22"/>
          <w:lang w:val="en-GB"/>
        </w:rPr>
        <w:t>free licensing of government</w:t>
      </w:r>
      <w:r w:rsidR="00D3700C">
        <w:rPr>
          <w:rFonts w:asciiTheme="majorHAnsi" w:hAnsiTheme="majorHAnsi" w:cs="Helvetica"/>
          <w:sz w:val="22"/>
          <w:lang w:val="en-GB"/>
        </w:rPr>
        <w:t>-</w:t>
      </w:r>
      <w:r w:rsidR="002F0DC7" w:rsidRPr="002D72B3">
        <w:rPr>
          <w:rFonts w:asciiTheme="majorHAnsi" w:hAnsiTheme="majorHAnsi" w:cs="Helvetica"/>
          <w:sz w:val="22"/>
          <w:lang w:val="en-GB"/>
        </w:rPr>
        <w:t>funded research for green technology, health and agriculture.</w:t>
      </w:r>
      <w:r w:rsidR="004C7472" w:rsidRPr="002D72B3">
        <w:rPr>
          <w:rFonts w:asciiTheme="majorHAnsi" w:hAnsiTheme="majorHAnsi" w:cs="Helvetica"/>
          <w:sz w:val="22"/>
          <w:lang w:val="en-GB"/>
        </w:rPr>
        <w:t xml:space="preserve"> </w:t>
      </w:r>
      <w:r w:rsidR="002F0DC7" w:rsidRPr="002D72B3">
        <w:rPr>
          <w:rFonts w:asciiTheme="majorHAnsi" w:hAnsiTheme="majorHAnsi" w:cs="Helvetica"/>
          <w:sz w:val="22"/>
          <w:lang w:val="en-GB"/>
        </w:rPr>
        <w:t xml:space="preserve"> </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2F0DC7" w:rsidRPr="002D72B3" w:rsidRDefault="002F0DC7" w:rsidP="004C7472">
      <w:pPr>
        <w:widowControl w:val="0"/>
        <w:autoSpaceDE w:val="0"/>
        <w:autoSpaceDN w:val="0"/>
        <w:adjustRightInd w:val="0"/>
        <w:rPr>
          <w:rFonts w:asciiTheme="majorHAnsi" w:hAnsiTheme="majorHAnsi" w:cs="Times New Roman"/>
          <w:sz w:val="22"/>
          <w:szCs w:val="50"/>
          <w:lang w:val="en-GB"/>
        </w:rPr>
      </w:pPr>
      <w:r w:rsidRPr="002D72B3">
        <w:rPr>
          <w:rFonts w:asciiTheme="majorHAnsi" w:hAnsiTheme="majorHAnsi" w:cs="Times New Roman"/>
          <w:sz w:val="22"/>
          <w:szCs w:val="50"/>
          <w:lang w:val="en-GB"/>
        </w:rPr>
        <w:t xml:space="preserve">In conclusion, </w:t>
      </w:r>
      <w:r w:rsidR="00FE08C3" w:rsidRPr="002D72B3">
        <w:rPr>
          <w:rFonts w:asciiTheme="majorHAnsi" w:hAnsiTheme="majorHAnsi" w:cs="Times New Roman"/>
          <w:sz w:val="22"/>
          <w:szCs w:val="50"/>
          <w:lang w:val="en-GB"/>
        </w:rPr>
        <w:t xml:space="preserve">Mr </w:t>
      </w:r>
      <w:r w:rsidRPr="002D72B3">
        <w:rPr>
          <w:rFonts w:asciiTheme="majorHAnsi" w:hAnsiTheme="majorHAnsi" w:cs="Times New Roman"/>
          <w:sz w:val="22"/>
          <w:szCs w:val="50"/>
          <w:lang w:val="en-GB"/>
        </w:rPr>
        <w:t xml:space="preserve">Love reiterated that global public goods are under-supplied, a situation that will not change without a global mechanism to address the </w:t>
      </w:r>
      <w:r w:rsidR="00DD4445" w:rsidRPr="002D72B3">
        <w:rPr>
          <w:rFonts w:asciiTheme="majorHAnsi" w:hAnsiTheme="majorHAnsi" w:cs="Times New Roman"/>
          <w:sz w:val="22"/>
          <w:szCs w:val="50"/>
          <w:lang w:val="en-GB"/>
        </w:rPr>
        <w:t>free rider</w:t>
      </w:r>
      <w:r w:rsidRPr="002D72B3">
        <w:rPr>
          <w:rFonts w:asciiTheme="majorHAnsi" w:hAnsiTheme="majorHAnsi" w:cs="Times New Roman"/>
          <w:sz w:val="22"/>
          <w:szCs w:val="50"/>
          <w:lang w:val="en-GB"/>
        </w:rPr>
        <w:t xml:space="preserve"> and prisoner’s dilemma issues. He stressed that the WTO should not be limited to just promoting the trade and consumption of private goods, but should be expanded to supply </w:t>
      </w:r>
      <w:proofErr w:type="spellStart"/>
      <w:r w:rsidRPr="002D72B3">
        <w:rPr>
          <w:rFonts w:asciiTheme="majorHAnsi" w:hAnsiTheme="majorHAnsi" w:cs="Times New Roman"/>
          <w:sz w:val="22"/>
          <w:szCs w:val="50"/>
          <w:lang w:val="en-GB"/>
        </w:rPr>
        <w:t>GPGs</w:t>
      </w:r>
      <w:proofErr w:type="spellEnd"/>
      <w:r w:rsidRPr="002D72B3">
        <w:rPr>
          <w:rFonts w:asciiTheme="majorHAnsi" w:hAnsiTheme="majorHAnsi" w:cs="Times New Roman"/>
          <w:sz w:val="22"/>
          <w:szCs w:val="50"/>
          <w:lang w:val="en-GB"/>
        </w:rPr>
        <w:t>, especially given that the WTO possesse</w:t>
      </w:r>
      <w:r w:rsidR="00E96B3C" w:rsidRPr="002D72B3">
        <w:rPr>
          <w:rFonts w:asciiTheme="majorHAnsi" w:hAnsiTheme="majorHAnsi" w:cs="Times New Roman"/>
          <w:sz w:val="22"/>
          <w:szCs w:val="50"/>
          <w:lang w:val="en-GB"/>
        </w:rPr>
        <w:t>s</w:t>
      </w:r>
      <w:r w:rsidRPr="002D72B3">
        <w:rPr>
          <w:rFonts w:asciiTheme="majorHAnsi" w:hAnsiTheme="majorHAnsi" w:cs="Times New Roman"/>
          <w:sz w:val="22"/>
          <w:szCs w:val="50"/>
          <w:lang w:val="en-GB"/>
        </w:rPr>
        <w:t xml:space="preserve"> strong enforcement mechanisms (dispute settlement understanding) and useful models for inducing voluntary but binding offers (GATS).</w:t>
      </w:r>
    </w:p>
    <w:p w:rsidR="002F0DC7" w:rsidRPr="002D72B3" w:rsidRDefault="002F0DC7" w:rsidP="004C7472">
      <w:pPr>
        <w:widowControl w:val="0"/>
        <w:autoSpaceDE w:val="0"/>
        <w:autoSpaceDN w:val="0"/>
        <w:adjustRightInd w:val="0"/>
        <w:rPr>
          <w:rFonts w:asciiTheme="majorHAnsi" w:hAnsiTheme="majorHAnsi" w:cs="Times New Roman"/>
          <w:sz w:val="22"/>
          <w:szCs w:val="36"/>
          <w:lang w:val="en-GB"/>
        </w:rPr>
      </w:pPr>
    </w:p>
    <w:p w:rsidR="000A72D7" w:rsidRPr="002D72B3" w:rsidRDefault="000A72D7" w:rsidP="000A72D7">
      <w:pPr>
        <w:pStyle w:val="Default"/>
        <w:rPr>
          <w:rFonts w:asciiTheme="majorHAnsi" w:eastAsiaTheme="minorHAnsi" w:hAnsiTheme="majorHAnsi" w:cstheme="minorBidi"/>
          <w:i/>
          <w:color w:val="auto"/>
          <w:sz w:val="22"/>
          <w:lang w:val="en-GB"/>
        </w:rPr>
      </w:pPr>
      <w:r w:rsidRPr="002D72B3">
        <w:rPr>
          <w:rFonts w:asciiTheme="majorHAnsi" w:eastAsiaTheme="minorHAnsi" w:hAnsiTheme="majorHAnsi" w:cstheme="minorBidi"/>
          <w:i/>
          <w:color w:val="auto"/>
          <w:sz w:val="22"/>
          <w:lang w:val="en-GB"/>
        </w:rPr>
        <w:t xml:space="preserve">(b) Mr José </w:t>
      </w:r>
      <w:proofErr w:type="spellStart"/>
      <w:r w:rsidRPr="002D72B3">
        <w:rPr>
          <w:rFonts w:asciiTheme="majorHAnsi" w:eastAsiaTheme="minorHAnsi" w:hAnsiTheme="majorHAnsi" w:cstheme="minorBidi"/>
          <w:i/>
          <w:color w:val="auto"/>
          <w:sz w:val="22"/>
          <w:lang w:val="en-GB"/>
        </w:rPr>
        <w:t>Estanislau</w:t>
      </w:r>
      <w:proofErr w:type="spellEnd"/>
      <w:r w:rsidRPr="002D72B3">
        <w:rPr>
          <w:rFonts w:asciiTheme="majorHAnsi" w:eastAsiaTheme="minorHAnsi" w:hAnsiTheme="majorHAnsi" w:cstheme="minorBidi"/>
          <w:i/>
          <w:color w:val="auto"/>
          <w:sz w:val="22"/>
          <w:lang w:val="en-GB"/>
        </w:rPr>
        <w:t xml:space="preserve"> do </w:t>
      </w:r>
      <w:proofErr w:type="spellStart"/>
      <w:r w:rsidRPr="002D72B3">
        <w:rPr>
          <w:rFonts w:asciiTheme="majorHAnsi" w:eastAsiaTheme="minorHAnsi" w:hAnsiTheme="majorHAnsi" w:cstheme="minorBidi"/>
          <w:i/>
          <w:color w:val="auto"/>
          <w:sz w:val="22"/>
          <w:lang w:val="en-GB"/>
        </w:rPr>
        <w:t>Amaral</w:t>
      </w:r>
      <w:proofErr w:type="spellEnd"/>
      <w:r w:rsidRPr="002D72B3">
        <w:rPr>
          <w:rFonts w:asciiTheme="majorHAnsi" w:eastAsiaTheme="minorHAnsi" w:hAnsiTheme="majorHAnsi" w:cstheme="minorBidi"/>
          <w:i/>
          <w:color w:val="auto"/>
          <w:sz w:val="22"/>
          <w:lang w:val="en-GB"/>
        </w:rPr>
        <w:t xml:space="preserve">, Counsellor, </w:t>
      </w:r>
      <w:proofErr w:type="gramStart"/>
      <w:r w:rsidRPr="002D72B3">
        <w:rPr>
          <w:rFonts w:asciiTheme="majorHAnsi" w:eastAsiaTheme="minorHAnsi" w:hAnsiTheme="majorHAnsi" w:cstheme="minorBidi"/>
          <w:i/>
          <w:color w:val="auto"/>
          <w:sz w:val="22"/>
          <w:lang w:val="en-GB"/>
        </w:rPr>
        <w:t>Permanent</w:t>
      </w:r>
      <w:proofErr w:type="gramEnd"/>
      <w:r w:rsidRPr="002D72B3">
        <w:rPr>
          <w:rFonts w:asciiTheme="majorHAnsi" w:eastAsiaTheme="minorHAnsi" w:hAnsiTheme="majorHAnsi" w:cstheme="minorBidi"/>
          <w:i/>
          <w:color w:val="auto"/>
          <w:sz w:val="22"/>
          <w:lang w:val="en-GB"/>
        </w:rPr>
        <w:t xml:space="preserve"> Mission of Brazil to the WTO and other economic organizations in Geneva</w:t>
      </w:r>
    </w:p>
    <w:p w:rsidR="000A72D7" w:rsidRPr="002D72B3" w:rsidRDefault="000A72D7" w:rsidP="004C7472">
      <w:pPr>
        <w:widowControl w:val="0"/>
        <w:autoSpaceDE w:val="0"/>
        <w:autoSpaceDN w:val="0"/>
        <w:adjustRightInd w:val="0"/>
        <w:rPr>
          <w:rFonts w:asciiTheme="majorHAnsi" w:hAnsiTheme="majorHAnsi" w:cs="Times New Roman"/>
          <w:sz w:val="22"/>
          <w:lang w:val="en-GB"/>
        </w:rPr>
      </w:pPr>
    </w:p>
    <w:p w:rsidR="002F0DC7" w:rsidRPr="002D72B3" w:rsidRDefault="000A72D7" w:rsidP="004C7472">
      <w:pPr>
        <w:widowControl w:val="0"/>
        <w:autoSpaceDE w:val="0"/>
        <w:autoSpaceDN w:val="0"/>
        <w:adjustRightInd w:val="0"/>
        <w:rPr>
          <w:rFonts w:asciiTheme="majorHAnsi" w:hAnsiTheme="majorHAnsi" w:cs="Helvetica"/>
          <w:sz w:val="22"/>
          <w:lang w:val="en-GB"/>
        </w:rPr>
      </w:pPr>
      <w:r w:rsidRPr="002D72B3">
        <w:rPr>
          <w:rFonts w:asciiTheme="majorHAnsi" w:hAnsiTheme="majorHAnsi" w:cs="Times New Roman"/>
          <w:sz w:val="22"/>
          <w:lang w:val="en-GB"/>
        </w:rPr>
        <w:t>Mr</w:t>
      </w:r>
      <w:r w:rsidR="002F0DC7" w:rsidRPr="002D72B3">
        <w:rPr>
          <w:rFonts w:asciiTheme="majorHAnsi" w:hAnsiTheme="majorHAnsi" w:cs="Times New Roman"/>
          <w:sz w:val="22"/>
          <w:lang w:val="en-GB"/>
        </w:rPr>
        <w:t xml:space="preserve"> do </w:t>
      </w:r>
      <w:proofErr w:type="spellStart"/>
      <w:r w:rsidR="002F0DC7" w:rsidRPr="002D72B3">
        <w:rPr>
          <w:rFonts w:asciiTheme="majorHAnsi" w:hAnsiTheme="majorHAnsi" w:cs="Times New Roman"/>
          <w:sz w:val="22"/>
          <w:lang w:val="en-GB"/>
        </w:rPr>
        <w:t>Amaral</w:t>
      </w:r>
      <w:proofErr w:type="spellEnd"/>
      <w:r w:rsidR="002F0DC7" w:rsidRPr="002D72B3">
        <w:rPr>
          <w:rFonts w:asciiTheme="majorHAnsi" w:hAnsiTheme="majorHAnsi" w:cs="Times New Roman"/>
          <w:sz w:val="22"/>
          <w:lang w:val="en-GB"/>
        </w:rPr>
        <w:t xml:space="preserve"> indicated that the objectives of </w:t>
      </w:r>
      <w:proofErr w:type="spellStart"/>
      <w:r w:rsidR="002F0DC7" w:rsidRPr="002D72B3">
        <w:rPr>
          <w:rFonts w:asciiTheme="majorHAnsi" w:hAnsiTheme="majorHAnsi" w:cs="Times New Roman"/>
          <w:sz w:val="22"/>
          <w:lang w:val="en-GB"/>
        </w:rPr>
        <w:t>KEI’s</w:t>
      </w:r>
      <w:proofErr w:type="spellEnd"/>
      <w:r w:rsidR="002F0DC7" w:rsidRPr="002D72B3">
        <w:rPr>
          <w:rFonts w:asciiTheme="majorHAnsi" w:hAnsiTheme="majorHAnsi" w:cs="Times New Roman"/>
          <w:sz w:val="22"/>
          <w:lang w:val="en-GB"/>
        </w:rPr>
        <w:t xml:space="preserve"> GPG proposal are worth pursuing but he emphasized that the proposal needed further refinement</w:t>
      </w:r>
      <w:r w:rsidR="00F9101E" w:rsidRPr="002D72B3">
        <w:rPr>
          <w:rFonts w:asciiTheme="majorHAnsi" w:hAnsiTheme="majorHAnsi" w:cs="Times New Roman"/>
          <w:sz w:val="22"/>
          <w:lang w:val="en-GB"/>
        </w:rPr>
        <w:t>,</w:t>
      </w:r>
      <w:r w:rsidR="002F0DC7" w:rsidRPr="002D72B3">
        <w:rPr>
          <w:rFonts w:asciiTheme="majorHAnsi" w:hAnsiTheme="majorHAnsi" w:cs="Times New Roman"/>
          <w:sz w:val="22"/>
          <w:lang w:val="en-GB"/>
        </w:rPr>
        <w:t xml:space="preserve"> with the next revision taking the form of a draft </w:t>
      </w:r>
      <w:r w:rsidR="00F9101E" w:rsidRPr="002D72B3">
        <w:rPr>
          <w:rFonts w:asciiTheme="majorHAnsi" w:hAnsiTheme="majorHAnsi" w:cs="Times New Roman"/>
          <w:sz w:val="22"/>
          <w:lang w:val="en-GB"/>
        </w:rPr>
        <w:t>t</w:t>
      </w:r>
      <w:r w:rsidR="002F0DC7" w:rsidRPr="002D72B3">
        <w:rPr>
          <w:rFonts w:asciiTheme="majorHAnsi" w:hAnsiTheme="majorHAnsi" w:cs="Times New Roman"/>
          <w:sz w:val="22"/>
          <w:lang w:val="en-GB"/>
        </w:rPr>
        <w:t xml:space="preserve">reaty </w:t>
      </w:r>
      <w:r w:rsidR="00F9101E" w:rsidRPr="002D72B3">
        <w:rPr>
          <w:rFonts w:asciiTheme="majorHAnsi" w:hAnsiTheme="majorHAnsi" w:cs="Times New Roman"/>
          <w:sz w:val="22"/>
          <w:lang w:val="en-GB"/>
        </w:rPr>
        <w:t>including</w:t>
      </w:r>
      <w:r w:rsidR="002F0DC7" w:rsidRPr="002D72B3">
        <w:rPr>
          <w:rFonts w:asciiTheme="majorHAnsi" w:hAnsiTheme="majorHAnsi" w:cs="Times New Roman"/>
          <w:sz w:val="22"/>
          <w:lang w:val="en-GB"/>
        </w:rPr>
        <w:t xml:space="preserve"> draft articles and key definitions with a clear articulation of the scope. </w:t>
      </w:r>
      <w:r w:rsidR="00F9101E" w:rsidRPr="002D72B3">
        <w:rPr>
          <w:rFonts w:asciiTheme="majorHAnsi" w:hAnsiTheme="majorHAnsi" w:cs="Times New Roman"/>
          <w:sz w:val="22"/>
          <w:lang w:val="en-GB"/>
        </w:rPr>
        <w:t xml:space="preserve">Mr do </w:t>
      </w:r>
      <w:proofErr w:type="spellStart"/>
      <w:r w:rsidR="00F9101E" w:rsidRPr="002D72B3">
        <w:rPr>
          <w:rFonts w:asciiTheme="majorHAnsi" w:hAnsiTheme="majorHAnsi" w:cs="Times New Roman"/>
          <w:sz w:val="22"/>
          <w:lang w:val="en-GB"/>
        </w:rPr>
        <w:t>Amaral</w:t>
      </w:r>
      <w:proofErr w:type="spellEnd"/>
      <w:r w:rsidR="00F9101E" w:rsidRPr="002D72B3">
        <w:rPr>
          <w:rFonts w:asciiTheme="majorHAnsi" w:hAnsiTheme="majorHAnsi" w:cs="Times New Roman"/>
          <w:sz w:val="22"/>
          <w:lang w:val="en-GB"/>
        </w:rPr>
        <w:t xml:space="preserve"> </w:t>
      </w:r>
      <w:r w:rsidR="002F0DC7" w:rsidRPr="002D72B3">
        <w:rPr>
          <w:rFonts w:asciiTheme="majorHAnsi" w:hAnsiTheme="majorHAnsi" w:cs="Times New Roman"/>
          <w:sz w:val="22"/>
          <w:lang w:val="en-GB"/>
        </w:rPr>
        <w:t xml:space="preserve">contended that the proposal </w:t>
      </w:r>
      <w:r w:rsidR="00F9101E" w:rsidRPr="002D72B3">
        <w:rPr>
          <w:rFonts w:asciiTheme="majorHAnsi" w:hAnsiTheme="majorHAnsi" w:cs="Times New Roman"/>
          <w:sz w:val="22"/>
          <w:lang w:val="en-GB"/>
        </w:rPr>
        <w:t>contains</w:t>
      </w:r>
      <w:r w:rsidR="002F0DC7" w:rsidRPr="002D72B3">
        <w:rPr>
          <w:rFonts w:asciiTheme="majorHAnsi" w:hAnsiTheme="majorHAnsi" w:cs="Times New Roman"/>
          <w:sz w:val="22"/>
          <w:lang w:val="en-GB"/>
        </w:rPr>
        <w:t xml:space="preserve"> two </w:t>
      </w:r>
      <w:r w:rsidR="00F9101E" w:rsidRPr="002D72B3">
        <w:rPr>
          <w:rFonts w:asciiTheme="majorHAnsi" w:hAnsiTheme="majorHAnsi" w:cs="Times New Roman"/>
          <w:sz w:val="22"/>
          <w:lang w:val="en-GB"/>
        </w:rPr>
        <w:t>important suggestions, for</w:t>
      </w:r>
      <w:r w:rsidR="002F0DC7" w:rsidRPr="002D72B3">
        <w:rPr>
          <w:rFonts w:asciiTheme="majorHAnsi" w:hAnsiTheme="majorHAnsi" w:cs="Times New Roman"/>
          <w:sz w:val="22"/>
          <w:lang w:val="en-GB"/>
        </w:rPr>
        <w:t xml:space="preserve"> </w:t>
      </w:r>
      <w:r w:rsidR="002F0DC7" w:rsidRPr="002D72B3">
        <w:rPr>
          <w:rFonts w:asciiTheme="majorHAnsi" w:hAnsiTheme="majorHAnsi" w:cs="Helvetica"/>
          <w:sz w:val="22"/>
          <w:lang w:val="en-GB"/>
        </w:rPr>
        <w:t>creating more knowledge goods (supply side)</w:t>
      </w:r>
      <w:r w:rsidR="00F9101E"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and increas</w:t>
      </w:r>
      <w:r w:rsidR="00F9101E" w:rsidRPr="002D72B3">
        <w:rPr>
          <w:rFonts w:asciiTheme="majorHAnsi" w:hAnsiTheme="majorHAnsi" w:cs="Helvetica"/>
          <w:sz w:val="22"/>
          <w:lang w:val="en-GB"/>
        </w:rPr>
        <w:t>ing</w:t>
      </w:r>
      <w:r w:rsidR="002F0DC7" w:rsidRPr="002D72B3">
        <w:rPr>
          <w:rFonts w:asciiTheme="majorHAnsi" w:hAnsiTheme="majorHAnsi" w:cs="Helvetica"/>
          <w:sz w:val="22"/>
          <w:lang w:val="en-GB"/>
        </w:rPr>
        <w:t xml:space="preserve"> access to knowledge goods (access side). He suggested that these objectives </w:t>
      </w:r>
      <w:r w:rsidR="00F9101E" w:rsidRPr="002D72B3">
        <w:rPr>
          <w:rFonts w:asciiTheme="majorHAnsi" w:hAnsiTheme="majorHAnsi" w:cs="Helvetica"/>
          <w:sz w:val="22"/>
          <w:lang w:val="en-GB"/>
        </w:rPr>
        <w:t xml:space="preserve">should </w:t>
      </w:r>
      <w:r w:rsidR="002F0DC7" w:rsidRPr="002D72B3">
        <w:rPr>
          <w:rFonts w:asciiTheme="majorHAnsi" w:hAnsiTheme="majorHAnsi" w:cs="Helvetica"/>
          <w:sz w:val="22"/>
          <w:lang w:val="en-GB"/>
        </w:rPr>
        <w:t>be separated</w:t>
      </w:r>
      <w:r w:rsidR="00F9101E"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w:t>
      </w:r>
      <w:r w:rsidR="00F9101E" w:rsidRPr="002D72B3">
        <w:rPr>
          <w:rFonts w:asciiTheme="majorHAnsi" w:hAnsiTheme="majorHAnsi" w:cs="Helvetica"/>
          <w:sz w:val="22"/>
          <w:lang w:val="en-GB"/>
        </w:rPr>
        <w:t xml:space="preserve">and </w:t>
      </w:r>
      <w:r w:rsidR="002F0DC7" w:rsidRPr="002D72B3">
        <w:rPr>
          <w:rFonts w:asciiTheme="majorHAnsi" w:hAnsiTheme="majorHAnsi" w:cs="Helvetica"/>
          <w:sz w:val="22"/>
          <w:lang w:val="en-GB"/>
        </w:rPr>
        <w:t>not</w:t>
      </w:r>
      <w:r w:rsidR="00F9101E" w:rsidRPr="002D72B3">
        <w:rPr>
          <w:rFonts w:asciiTheme="majorHAnsi" w:hAnsiTheme="majorHAnsi" w:cs="Helvetica"/>
          <w:sz w:val="22"/>
          <w:lang w:val="en-GB"/>
        </w:rPr>
        <w:t>ed</w:t>
      </w:r>
      <w:r w:rsidR="002F0DC7" w:rsidRPr="002D72B3">
        <w:rPr>
          <w:rFonts w:asciiTheme="majorHAnsi" w:hAnsiTheme="majorHAnsi" w:cs="Helvetica"/>
          <w:sz w:val="22"/>
          <w:lang w:val="en-GB"/>
        </w:rPr>
        <w:t xml:space="preserve"> that access to existing knowledge should not have to wait for the supply of new knowledge. He posited that </w:t>
      </w:r>
      <w:r w:rsidR="00F9101E" w:rsidRPr="002D72B3">
        <w:rPr>
          <w:rFonts w:asciiTheme="majorHAnsi" w:hAnsiTheme="majorHAnsi" w:cs="Helvetica"/>
          <w:sz w:val="22"/>
          <w:lang w:val="en-GB"/>
        </w:rPr>
        <w:t xml:space="preserve">the </w:t>
      </w:r>
      <w:r w:rsidR="002F0DC7" w:rsidRPr="002D72B3">
        <w:rPr>
          <w:rFonts w:asciiTheme="majorHAnsi" w:hAnsiTheme="majorHAnsi" w:cs="Helvetica"/>
          <w:sz w:val="22"/>
          <w:lang w:val="en-GB"/>
        </w:rPr>
        <w:t>WTO d</w:t>
      </w:r>
      <w:r w:rsidR="00F9101E" w:rsidRPr="002D72B3">
        <w:rPr>
          <w:rFonts w:asciiTheme="majorHAnsi" w:hAnsiTheme="majorHAnsi" w:cs="Helvetica"/>
          <w:sz w:val="22"/>
          <w:lang w:val="en-GB"/>
        </w:rPr>
        <w:t>oes</w:t>
      </w:r>
      <w:r w:rsidR="002F0DC7" w:rsidRPr="002D72B3">
        <w:rPr>
          <w:rFonts w:asciiTheme="majorHAnsi" w:hAnsiTheme="majorHAnsi" w:cs="Helvetica"/>
          <w:sz w:val="22"/>
          <w:lang w:val="en-GB"/>
        </w:rPr>
        <w:t xml:space="preserve"> not have much experience in the “supply side” of knowledge and requested KEI and </w:t>
      </w:r>
      <w:proofErr w:type="spellStart"/>
      <w:r w:rsidR="002F0DC7" w:rsidRPr="002D72B3">
        <w:rPr>
          <w:rFonts w:asciiTheme="majorHAnsi" w:hAnsiTheme="majorHAnsi" w:cs="Helvetica"/>
          <w:sz w:val="22"/>
          <w:lang w:val="en-GB"/>
        </w:rPr>
        <w:t>IQsensato</w:t>
      </w:r>
      <w:proofErr w:type="spellEnd"/>
      <w:r w:rsidR="002F0DC7" w:rsidRPr="002D72B3">
        <w:rPr>
          <w:rFonts w:asciiTheme="majorHAnsi" w:hAnsiTheme="majorHAnsi" w:cs="Helvetica"/>
          <w:sz w:val="22"/>
          <w:lang w:val="en-GB"/>
        </w:rPr>
        <w:t xml:space="preserve"> to conduct further research into alternative modes of </w:t>
      </w:r>
      <w:r w:rsidR="00F9101E" w:rsidRPr="002D72B3">
        <w:rPr>
          <w:rFonts w:asciiTheme="majorHAnsi" w:hAnsiTheme="majorHAnsi" w:cs="Helvetica"/>
          <w:sz w:val="22"/>
          <w:lang w:val="en-GB"/>
        </w:rPr>
        <w:t>carrying out</w:t>
      </w:r>
      <w:r w:rsidR="002F0DC7" w:rsidRPr="002D72B3">
        <w:rPr>
          <w:rFonts w:asciiTheme="majorHAnsi" w:hAnsiTheme="majorHAnsi" w:cs="Helvetica"/>
          <w:sz w:val="22"/>
          <w:lang w:val="en-GB"/>
        </w:rPr>
        <w:t xml:space="preserve"> </w:t>
      </w:r>
      <w:r w:rsidR="00F9101E" w:rsidRPr="002D72B3">
        <w:rPr>
          <w:rFonts w:asciiTheme="majorHAnsi" w:hAnsiTheme="majorHAnsi" w:cs="Helvetica"/>
          <w:sz w:val="22"/>
          <w:lang w:val="en-GB"/>
        </w:rPr>
        <w:t>research and development</w:t>
      </w:r>
      <w:r w:rsidR="002F0DC7" w:rsidRPr="002D72B3">
        <w:rPr>
          <w:rFonts w:asciiTheme="majorHAnsi" w:hAnsiTheme="majorHAnsi" w:cs="Helvetica"/>
          <w:sz w:val="22"/>
          <w:lang w:val="en-GB"/>
        </w:rPr>
        <w:t xml:space="preserve">. </w:t>
      </w:r>
      <w:r w:rsidR="00F9101E" w:rsidRPr="002D72B3">
        <w:rPr>
          <w:rFonts w:asciiTheme="majorHAnsi" w:hAnsiTheme="majorHAnsi" w:cs="Times New Roman"/>
          <w:sz w:val="22"/>
          <w:lang w:val="en-GB"/>
        </w:rPr>
        <w:t xml:space="preserve">Mr do </w:t>
      </w:r>
      <w:proofErr w:type="spellStart"/>
      <w:r w:rsidR="00F9101E" w:rsidRPr="002D72B3">
        <w:rPr>
          <w:rFonts w:asciiTheme="majorHAnsi" w:hAnsiTheme="majorHAnsi" w:cs="Times New Roman"/>
          <w:sz w:val="22"/>
          <w:lang w:val="en-GB"/>
        </w:rPr>
        <w:t>Amaral</w:t>
      </w:r>
      <w:proofErr w:type="spellEnd"/>
      <w:r w:rsidR="00F9101E" w:rsidRPr="002D72B3">
        <w:rPr>
          <w:rFonts w:asciiTheme="majorHAnsi" w:hAnsiTheme="majorHAnsi" w:cs="Times New Roman"/>
          <w:sz w:val="22"/>
          <w:lang w:val="en-GB"/>
        </w:rPr>
        <w:t xml:space="preserve"> </w:t>
      </w:r>
      <w:r w:rsidR="002F0DC7" w:rsidRPr="002D72B3">
        <w:rPr>
          <w:rFonts w:asciiTheme="majorHAnsi" w:hAnsiTheme="majorHAnsi" w:cs="Helvetica"/>
          <w:sz w:val="22"/>
          <w:lang w:val="en-GB"/>
        </w:rPr>
        <w:t>agreed with the assumptions of the KEI proposal</w:t>
      </w:r>
      <w:r w:rsidR="00F9101E"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which noted that governments have greater incentives to increase the private wealth of their citizens than commitments to supply global public goods; remedying this would present a difficult challenge. </w:t>
      </w:r>
      <w:proofErr w:type="spellStart"/>
      <w:r w:rsidR="002F0DC7" w:rsidRPr="002D72B3">
        <w:rPr>
          <w:rFonts w:asciiTheme="majorHAnsi" w:hAnsiTheme="majorHAnsi" w:cs="Helvetica"/>
          <w:sz w:val="22"/>
          <w:lang w:val="en-GB"/>
        </w:rPr>
        <w:t>Amaral</w:t>
      </w:r>
      <w:proofErr w:type="spellEnd"/>
      <w:r w:rsidR="002F0DC7" w:rsidRPr="002D72B3">
        <w:rPr>
          <w:rFonts w:asciiTheme="majorHAnsi" w:hAnsiTheme="majorHAnsi" w:cs="Helvetica"/>
          <w:sz w:val="22"/>
          <w:lang w:val="en-GB"/>
        </w:rPr>
        <w:t xml:space="preserve"> exhorted KEI to provide more precision in using the term</w:t>
      </w:r>
      <w:r w:rsidR="00F9101E" w:rsidRPr="002D72B3">
        <w:rPr>
          <w:rFonts w:asciiTheme="majorHAnsi" w:hAnsiTheme="majorHAnsi" w:cs="Helvetica"/>
          <w:sz w:val="22"/>
          <w:lang w:val="en-GB"/>
        </w:rPr>
        <w:t>s</w:t>
      </w:r>
      <w:r w:rsidR="002F0DC7" w:rsidRPr="002D72B3">
        <w:rPr>
          <w:rFonts w:asciiTheme="majorHAnsi" w:hAnsiTheme="majorHAnsi" w:cs="Helvetica"/>
          <w:sz w:val="22"/>
          <w:lang w:val="en-GB"/>
        </w:rPr>
        <w:t xml:space="preserve"> “knowledge” and “applied knowledge”.</w:t>
      </w:r>
      <w:r w:rsidR="004C7472" w:rsidRPr="002D72B3">
        <w:rPr>
          <w:rFonts w:asciiTheme="majorHAnsi" w:hAnsiTheme="majorHAnsi" w:cs="Helvetica"/>
          <w:sz w:val="22"/>
          <w:lang w:val="en-GB"/>
        </w:rPr>
        <w:t xml:space="preserve"> </w:t>
      </w:r>
      <w:r w:rsidR="002F0DC7" w:rsidRPr="002D72B3">
        <w:rPr>
          <w:rFonts w:asciiTheme="majorHAnsi" w:hAnsiTheme="majorHAnsi" w:cs="Helvetica"/>
          <w:sz w:val="22"/>
          <w:lang w:val="en-GB"/>
        </w:rPr>
        <w:t xml:space="preserve">He noted that KEI would need to further develop how </w:t>
      </w:r>
      <w:proofErr w:type="spellStart"/>
      <w:r w:rsidR="002F0DC7" w:rsidRPr="002D72B3">
        <w:rPr>
          <w:rFonts w:asciiTheme="majorHAnsi" w:hAnsiTheme="majorHAnsi" w:cs="Helvetica"/>
          <w:sz w:val="22"/>
          <w:lang w:val="en-GB"/>
        </w:rPr>
        <w:t>IPRs</w:t>
      </w:r>
      <w:proofErr w:type="spellEnd"/>
      <w:r w:rsidR="002F0DC7" w:rsidRPr="002D72B3">
        <w:rPr>
          <w:rFonts w:asciiTheme="majorHAnsi" w:hAnsiTheme="majorHAnsi" w:cs="Helvetica"/>
          <w:sz w:val="22"/>
          <w:lang w:val="en-GB"/>
        </w:rPr>
        <w:t xml:space="preserve"> could be reconciled with </w:t>
      </w:r>
      <w:proofErr w:type="spellStart"/>
      <w:r w:rsidR="002F0DC7" w:rsidRPr="002D72B3">
        <w:rPr>
          <w:rFonts w:asciiTheme="majorHAnsi" w:hAnsiTheme="majorHAnsi" w:cs="Helvetica"/>
          <w:sz w:val="22"/>
          <w:lang w:val="en-GB"/>
        </w:rPr>
        <w:t>GPGs</w:t>
      </w:r>
      <w:proofErr w:type="spellEnd"/>
      <w:r w:rsidR="002F0DC7" w:rsidRPr="002D72B3">
        <w:rPr>
          <w:rFonts w:asciiTheme="majorHAnsi" w:hAnsiTheme="majorHAnsi" w:cs="Helvetica"/>
          <w:sz w:val="22"/>
          <w:lang w:val="en-GB"/>
        </w:rPr>
        <w:t xml:space="preserve">. In conclusion, </w:t>
      </w:r>
      <w:proofErr w:type="spellStart"/>
      <w:r w:rsidR="002F0DC7" w:rsidRPr="002D72B3">
        <w:rPr>
          <w:rFonts w:asciiTheme="majorHAnsi" w:hAnsiTheme="majorHAnsi" w:cs="Helvetica"/>
          <w:sz w:val="22"/>
          <w:lang w:val="en-GB"/>
        </w:rPr>
        <w:t>Amaral</w:t>
      </w:r>
      <w:proofErr w:type="spellEnd"/>
      <w:r w:rsidR="002F0DC7" w:rsidRPr="002D72B3">
        <w:rPr>
          <w:rFonts w:asciiTheme="majorHAnsi" w:hAnsiTheme="majorHAnsi" w:cs="Helvetica"/>
          <w:sz w:val="22"/>
          <w:lang w:val="en-GB"/>
        </w:rPr>
        <w:t xml:space="preserve"> reaffirmed that the objectives of the proposal are “absolutely worth purs</w:t>
      </w:r>
      <w:r w:rsidR="00F9101E" w:rsidRPr="002D72B3">
        <w:rPr>
          <w:rFonts w:asciiTheme="majorHAnsi" w:hAnsiTheme="majorHAnsi" w:cs="Helvetica"/>
          <w:sz w:val="22"/>
          <w:lang w:val="en-GB"/>
        </w:rPr>
        <w:t>u</w:t>
      </w:r>
      <w:r w:rsidR="002F0DC7" w:rsidRPr="002D72B3">
        <w:rPr>
          <w:rFonts w:asciiTheme="majorHAnsi" w:hAnsiTheme="majorHAnsi" w:cs="Helvetica"/>
          <w:sz w:val="22"/>
          <w:lang w:val="en-GB"/>
        </w:rPr>
        <w:t>ing”</w:t>
      </w:r>
      <w:r w:rsidR="00F9101E"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and he suggested that</w:t>
      </w:r>
      <w:r w:rsidR="00F9101E" w:rsidRPr="002D72B3">
        <w:rPr>
          <w:rFonts w:asciiTheme="majorHAnsi" w:hAnsiTheme="majorHAnsi" w:cs="Helvetica"/>
          <w:sz w:val="22"/>
          <w:lang w:val="en-GB"/>
        </w:rPr>
        <w:t>,</w:t>
      </w:r>
      <w:r w:rsidR="002F0DC7" w:rsidRPr="002D72B3">
        <w:rPr>
          <w:rFonts w:asciiTheme="majorHAnsi" w:hAnsiTheme="majorHAnsi" w:cs="Helvetica"/>
          <w:sz w:val="22"/>
          <w:lang w:val="en-GB"/>
        </w:rPr>
        <w:t xml:space="preserve"> in order to have </w:t>
      </w:r>
      <w:r w:rsidR="00F9101E" w:rsidRPr="002D72B3">
        <w:rPr>
          <w:rFonts w:asciiTheme="majorHAnsi" w:hAnsiTheme="majorHAnsi" w:cs="Helvetica"/>
          <w:sz w:val="22"/>
          <w:lang w:val="en-GB"/>
        </w:rPr>
        <w:t xml:space="preserve">a </w:t>
      </w:r>
      <w:r w:rsidR="002F0DC7" w:rsidRPr="002D72B3">
        <w:rPr>
          <w:rFonts w:asciiTheme="majorHAnsi" w:hAnsiTheme="majorHAnsi" w:cs="Helvetica"/>
          <w:sz w:val="22"/>
          <w:lang w:val="en-GB"/>
        </w:rPr>
        <w:t>more concrete discussion, the current elements of the proposal need to be refined and converted into a draft treaty. He volunteered to provide drafting inputs for the next phase of the proposal.</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0A72D7" w:rsidRPr="002D72B3" w:rsidRDefault="000A72D7" w:rsidP="000A72D7">
      <w:pPr>
        <w:pStyle w:val="Default"/>
        <w:rPr>
          <w:rFonts w:asciiTheme="majorHAnsi" w:eastAsiaTheme="minorHAnsi" w:hAnsiTheme="majorHAnsi" w:cstheme="minorBidi"/>
          <w:i/>
          <w:color w:val="auto"/>
          <w:sz w:val="22"/>
          <w:lang w:val="en-GB"/>
        </w:rPr>
      </w:pPr>
      <w:r w:rsidRPr="002D72B3">
        <w:rPr>
          <w:rFonts w:asciiTheme="majorHAnsi" w:eastAsiaTheme="minorHAnsi" w:hAnsiTheme="majorHAnsi" w:cstheme="minorBidi"/>
          <w:i/>
          <w:color w:val="auto"/>
          <w:sz w:val="22"/>
          <w:lang w:val="en-GB"/>
        </w:rPr>
        <w:t xml:space="preserve">(c) Ms </w:t>
      </w:r>
      <w:proofErr w:type="spellStart"/>
      <w:r w:rsidRPr="002D72B3">
        <w:rPr>
          <w:rFonts w:asciiTheme="majorHAnsi" w:eastAsiaTheme="minorHAnsi" w:hAnsiTheme="majorHAnsi" w:cstheme="minorBidi"/>
          <w:i/>
          <w:color w:val="auto"/>
          <w:sz w:val="22"/>
          <w:lang w:val="en-GB"/>
        </w:rPr>
        <w:t>Shandana</w:t>
      </w:r>
      <w:proofErr w:type="spellEnd"/>
      <w:r w:rsidRPr="002D72B3">
        <w:rPr>
          <w:rFonts w:asciiTheme="majorHAnsi" w:eastAsiaTheme="minorHAnsi" w:hAnsiTheme="majorHAnsi" w:cstheme="minorBidi"/>
          <w:i/>
          <w:color w:val="auto"/>
          <w:sz w:val="22"/>
          <w:lang w:val="en-GB"/>
        </w:rPr>
        <w:t xml:space="preserve"> </w:t>
      </w:r>
      <w:proofErr w:type="spellStart"/>
      <w:r w:rsidRPr="002D72B3">
        <w:rPr>
          <w:rFonts w:asciiTheme="majorHAnsi" w:eastAsiaTheme="minorHAnsi" w:hAnsiTheme="majorHAnsi" w:cstheme="minorBidi"/>
          <w:i/>
          <w:color w:val="auto"/>
          <w:sz w:val="22"/>
          <w:lang w:val="en-GB"/>
        </w:rPr>
        <w:t>Gulzar</w:t>
      </w:r>
      <w:proofErr w:type="spellEnd"/>
      <w:r w:rsidRPr="002D72B3">
        <w:rPr>
          <w:rFonts w:asciiTheme="majorHAnsi" w:eastAsiaTheme="minorHAnsi" w:hAnsiTheme="majorHAnsi" w:cstheme="minorBidi"/>
          <w:i/>
          <w:color w:val="auto"/>
          <w:sz w:val="22"/>
          <w:lang w:val="en-GB"/>
        </w:rPr>
        <w:t xml:space="preserve"> Khan, Legal Affairs Officer, Permanent Mission of Pakistan to the WTO</w:t>
      </w:r>
    </w:p>
    <w:p w:rsidR="000A72D7" w:rsidRPr="002D72B3" w:rsidRDefault="000A72D7" w:rsidP="004C7472">
      <w:pPr>
        <w:widowControl w:val="0"/>
        <w:autoSpaceDE w:val="0"/>
        <w:autoSpaceDN w:val="0"/>
        <w:adjustRightInd w:val="0"/>
        <w:rPr>
          <w:rFonts w:asciiTheme="majorHAnsi" w:hAnsiTheme="majorHAnsi" w:cs="Helvetica"/>
          <w:b/>
          <w:sz w:val="22"/>
          <w:lang w:val="en-GB"/>
        </w:rPr>
      </w:pPr>
    </w:p>
    <w:p w:rsidR="00F9101E" w:rsidRPr="002D72B3" w:rsidRDefault="000A72D7" w:rsidP="004C7472">
      <w:pPr>
        <w:widowControl w:val="0"/>
        <w:autoSpaceDE w:val="0"/>
        <w:autoSpaceDN w:val="0"/>
        <w:adjustRightInd w:val="0"/>
        <w:rPr>
          <w:rFonts w:asciiTheme="majorHAnsi" w:hAnsiTheme="majorHAnsi" w:cs="Helvetica"/>
          <w:sz w:val="22"/>
          <w:lang w:val="en-GB"/>
        </w:rPr>
      </w:pPr>
      <w:r w:rsidRPr="002D72B3">
        <w:rPr>
          <w:rFonts w:asciiTheme="majorHAnsi" w:hAnsiTheme="majorHAnsi" w:cs="Helvetica"/>
          <w:sz w:val="22"/>
          <w:lang w:val="en-GB"/>
        </w:rPr>
        <w:t>Ms</w:t>
      </w:r>
      <w:r w:rsidR="002F0DC7" w:rsidRPr="002D72B3">
        <w:rPr>
          <w:rFonts w:asciiTheme="majorHAnsi" w:hAnsiTheme="majorHAnsi" w:cs="Helvetica"/>
          <w:sz w:val="22"/>
          <w:lang w:val="en-GB"/>
        </w:rPr>
        <w:t xml:space="preserve"> Khan’s presentation examined whether the WTO had the mandate to work on an </w:t>
      </w:r>
      <w:r w:rsidR="00D3700C">
        <w:rPr>
          <w:rFonts w:asciiTheme="majorHAnsi" w:hAnsiTheme="majorHAnsi" w:cs="Helvetica"/>
          <w:sz w:val="22"/>
          <w:lang w:val="en-GB"/>
        </w:rPr>
        <w:t>a</w:t>
      </w:r>
      <w:r w:rsidR="002F0DC7" w:rsidRPr="002D72B3">
        <w:rPr>
          <w:rFonts w:asciiTheme="majorHAnsi" w:hAnsiTheme="majorHAnsi" w:cs="Helvetica"/>
          <w:sz w:val="22"/>
          <w:lang w:val="en-GB"/>
        </w:rPr>
        <w:t xml:space="preserve">greement on the supply of global public goods. In terms of establishing the context, </w:t>
      </w:r>
      <w:r w:rsidR="00814F7A">
        <w:rPr>
          <w:rFonts w:asciiTheme="majorHAnsi" w:hAnsiTheme="majorHAnsi" w:cs="Helvetica"/>
          <w:sz w:val="22"/>
          <w:lang w:val="en-GB"/>
        </w:rPr>
        <w:t>Ms Khan</w:t>
      </w:r>
      <w:r w:rsidR="002F0DC7" w:rsidRPr="002D72B3">
        <w:rPr>
          <w:rFonts w:asciiTheme="majorHAnsi" w:hAnsiTheme="majorHAnsi" w:cs="Helvetica"/>
          <w:sz w:val="22"/>
          <w:lang w:val="en-GB"/>
        </w:rPr>
        <w:t xml:space="preserve"> </w:t>
      </w:r>
      <w:r w:rsidR="00814F7A">
        <w:rPr>
          <w:rFonts w:asciiTheme="majorHAnsi" w:hAnsiTheme="majorHAnsi" w:cs="Helvetica"/>
          <w:sz w:val="22"/>
          <w:lang w:val="en-GB"/>
        </w:rPr>
        <w:t>asked the following questions:</w:t>
      </w:r>
    </w:p>
    <w:p w:rsidR="00F9101E" w:rsidRPr="002D72B3" w:rsidRDefault="00F9101E" w:rsidP="004C7472">
      <w:pPr>
        <w:widowControl w:val="0"/>
        <w:autoSpaceDE w:val="0"/>
        <w:autoSpaceDN w:val="0"/>
        <w:adjustRightInd w:val="0"/>
        <w:rPr>
          <w:rFonts w:asciiTheme="majorHAnsi" w:hAnsiTheme="majorHAnsi" w:cs="Helvetica"/>
          <w:sz w:val="22"/>
          <w:lang w:val="en-GB"/>
        </w:rPr>
      </w:pPr>
    </w:p>
    <w:p w:rsidR="00F9101E" w:rsidRPr="002D72B3" w:rsidRDefault="00814F7A" w:rsidP="00F9101E">
      <w:pPr>
        <w:pStyle w:val="ListParagraph"/>
        <w:widowControl w:val="0"/>
        <w:numPr>
          <w:ilvl w:val="0"/>
          <w:numId w:val="2"/>
        </w:numPr>
        <w:autoSpaceDE w:val="0"/>
        <w:autoSpaceDN w:val="0"/>
        <w:adjustRightInd w:val="0"/>
        <w:rPr>
          <w:rFonts w:asciiTheme="majorHAnsi" w:hAnsiTheme="majorHAnsi" w:cs="Helvetica"/>
          <w:sz w:val="22"/>
          <w:lang w:val="en-GB"/>
        </w:rPr>
      </w:pPr>
      <w:r>
        <w:rPr>
          <w:rFonts w:asciiTheme="majorHAnsi" w:hAnsiTheme="majorHAnsi" w:cs="Helvetica"/>
          <w:sz w:val="22"/>
          <w:lang w:val="en-GB"/>
        </w:rPr>
        <w:t>W</w:t>
      </w:r>
      <w:r w:rsidR="002F0DC7" w:rsidRPr="002D72B3">
        <w:rPr>
          <w:rFonts w:asciiTheme="majorHAnsi" w:hAnsiTheme="majorHAnsi" w:cs="Helvetica"/>
          <w:sz w:val="22"/>
          <w:lang w:val="en-GB"/>
        </w:rPr>
        <w:t>ho is the</w:t>
      </w:r>
      <w:r>
        <w:rPr>
          <w:rFonts w:asciiTheme="majorHAnsi" w:hAnsiTheme="majorHAnsi" w:cs="Helvetica"/>
          <w:sz w:val="22"/>
          <w:lang w:val="en-GB"/>
        </w:rPr>
        <w:t xml:space="preserve"> “</w:t>
      </w:r>
      <w:proofErr w:type="spellStart"/>
      <w:r>
        <w:rPr>
          <w:rFonts w:asciiTheme="majorHAnsi" w:hAnsiTheme="majorHAnsi" w:cs="Helvetica"/>
          <w:sz w:val="22"/>
          <w:lang w:val="en-GB"/>
        </w:rPr>
        <w:t>demandeur</w:t>
      </w:r>
      <w:proofErr w:type="spellEnd"/>
      <w:r>
        <w:rPr>
          <w:rFonts w:asciiTheme="majorHAnsi" w:hAnsiTheme="majorHAnsi" w:cs="Helvetica"/>
          <w:sz w:val="22"/>
          <w:lang w:val="en-GB"/>
        </w:rPr>
        <w:t>”</w:t>
      </w:r>
      <w:r w:rsidR="00170E65" w:rsidRPr="002D72B3">
        <w:rPr>
          <w:rFonts w:asciiTheme="majorHAnsi" w:hAnsiTheme="majorHAnsi" w:cs="Helvetica"/>
          <w:sz w:val="22"/>
          <w:lang w:val="en-GB"/>
        </w:rPr>
        <w:t>?</w:t>
      </w:r>
    </w:p>
    <w:p w:rsidR="00F9101E" w:rsidRPr="002D72B3" w:rsidRDefault="00814F7A" w:rsidP="00F9101E">
      <w:pPr>
        <w:pStyle w:val="ListParagraph"/>
        <w:widowControl w:val="0"/>
        <w:numPr>
          <w:ilvl w:val="0"/>
          <w:numId w:val="2"/>
        </w:numPr>
        <w:autoSpaceDE w:val="0"/>
        <w:autoSpaceDN w:val="0"/>
        <w:adjustRightInd w:val="0"/>
        <w:rPr>
          <w:rFonts w:asciiTheme="majorHAnsi" w:hAnsiTheme="majorHAnsi" w:cs="Helvetica"/>
          <w:sz w:val="22"/>
          <w:lang w:val="en-GB"/>
        </w:rPr>
      </w:pPr>
      <w:r>
        <w:rPr>
          <w:rFonts w:asciiTheme="majorHAnsi" w:hAnsiTheme="majorHAnsi" w:cs="Helvetica"/>
          <w:sz w:val="22"/>
          <w:lang w:val="en-GB"/>
        </w:rPr>
        <w:t>W</w:t>
      </w:r>
      <w:r w:rsidR="002F0DC7" w:rsidRPr="002D72B3">
        <w:rPr>
          <w:rFonts w:asciiTheme="majorHAnsi" w:hAnsiTheme="majorHAnsi" w:cs="Helvetica"/>
          <w:sz w:val="22"/>
          <w:lang w:val="en-GB"/>
        </w:rPr>
        <w:t>hy the WTO</w:t>
      </w:r>
      <w:r w:rsidR="00170E65" w:rsidRPr="002D72B3">
        <w:rPr>
          <w:rFonts w:asciiTheme="majorHAnsi" w:hAnsiTheme="majorHAnsi" w:cs="Helvetica"/>
          <w:sz w:val="22"/>
          <w:lang w:val="en-GB"/>
        </w:rPr>
        <w:t>?</w:t>
      </w:r>
    </w:p>
    <w:p w:rsidR="00170E65" w:rsidRPr="002D72B3" w:rsidRDefault="00814F7A" w:rsidP="00F9101E">
      <w:pPr>
        <w:pStyle w:val="ListParagraph"/>
        <w:widowControl w:val="0"/>
        <w:numPr>
          <w:ilvl w:val="0"/>
          <w:numId w:val="2"/>
        </w:numPr>
        <w:autoSpaceDE w:val="0"/>
        <w:autoSpaceDN w:val="0"/>
        <w:adjustRightInd w:val="0"/>
        <w:rPr>
          <w:rFonts w:asciiTheme="majorHAnsi" w:hAnsiTheme="majorHAnsi" w:cs="Helvetica"/>
          <w:sz w:val="22"/>
          <w:lang w:val="en-GB"/>
        </w:rPr>
      </w:pPr>
      <w:r>
        <w:rPr>
          <w:rFonts w:asciiTheme="majorHAnsi" w:hAnsiTheme="majorHAnsi" w:cs="Helvetica"/>
          <w:sz w:val="22"/>
          <w:lang w:val="en-GB"/>
        </w:rPr>
        <w:t>W</w:t>
      </w:r>
      <w:r w:rsidR="002F0DC7" w:rsidRPr="002D72B3">
        <w:rPr>
          <w:rFonts w:asciiTheme="majorHAnsi" w:hAnsiTheme="majorHAnsi" w:cs="Helvetica"/>
          <w:sz w:val="22"/>
          <w:lang w:val="en-GB"/>
        </w:rPr>
        <w:t>hen is the right time</w:t>
      </w:r>
      <w:r w:rsidR="00170E65" w:rsidRPr="002D72B3">
        <w:rPr>
          <w:rFonts w:asciiTheme="majorHAnsi" w:hAnsiTheme="majorHAnsi" w:cs="Helvetica"/>
          <w:sz w:val="22"/>
          <w:lang w:val="en-GB"/>
        </w:rPr>
        <w:t>?</w:t>
      </w:r>
    </w:p>
    <w:p w:rsidR="00170E65" w:rsidRPr="002D72B3" w:rsidRDefault="00814F7A" w:rsidP="00F9101E">
      <w:pPr>
        <w:pStyle w:val="ListParagraph"/>
        <w:widowControl w:val="0"/>
        <w:numPr>
          <w:ilvl w:val="0"/>
          <w:numId w:val="2"/>
        </w:numPr>
        <w:autoSpaceDE w:val="0"/>
        <w:autoSpaceDN w:val="0"/>
        <w:adjustRightInd w:val="0"/>
        <w:rPr>
          <w:rFonts w:asciiTheme="majorHAnsi" w:hAnsiTheme="majorHAnsi" w:cs="Helvetica"/>
          <w:sz w:val="22"/>
          <w:lang w:val="en-GB"/>
        </w:rPr>
      </w:pPr>
      <w:r>
        <w:rPr>
          <w:rFonts w:asciiTheme="majorHAnsi" w:hAnsiTheme="majorHAnsi" w:cs="Helvetica"/>
          <w:sz w:val="22"/>
          <w:lang w:val="en-GB"/>
        </w:rPr>
        <w:t>H</w:t>
      </w:r>
      <w:r w:rsidR="002F0DC7" w:rsidRPr="002D72B3">
        <w:rPr>
          <w:rFonts w:asciiTheme="majorHAnsi" w:hAnsiTheme="majorHAnsi" w:cs="Helvetica"/>
          <w:sz w:val="22"/>
          <w:lang w:val="en-GB"/>
        </w:rPr>
        <w:t>ow can it be done</w:t>
      </w:r>
      <w:r w:rsidR="00170E65" w:rsidRPr="002D72B3">
        <w:rPr>
          <w:rFonts w:asciiTheme="majorHAnsi" w:hAnsiTheme="majorHAnsi" w:cs="Helvetica"/>
          <w:sz w:val="22"/>
          <w:lang w:val="en-GB"/>
        </w:rPr>
        <w:t>?</w:t>
      </w:r>
      <w:r w:rsidR="004C7472" w:rsidRPr="002D72B3">
        <w:rPr>
          <w:rFonts w:asciiTheme="majorHAnsi" w:hAnsiTheme="majorHAnsi" w:cs="Helvetica"/>
          <w:sz w:val="22"/>
          <w:lang w:val="en-GB"/>
        </w:rPr>
        <w:t xml:space="preserve"> </w:t>
      </w:r>
    </w:p>
    <w:p w:rsidR="00170E65" w:rsidRPr="002D72B3" w:rsidRDefault="00170E65" w:rsidP="00170E65">
      <w:pPr>
        <w:widowControl w:val="0"/>
        <w:autoSpaceDE w:val="0"/>
        <w:autoSpaceDN w:val="0"/>
        <w:adjustRightInd w:val="0"/>
        <w:rPr>
          <w:rFonts w:asciiTheme="majorHAnsi" w:hAnsiTheme="majorHAnsi" w:cs="Helvetica"/>
          <w:sz w:val="22"/>
          <w:lang w:val="en-GB"/>
        </w:rPr>
      </w:pPr>
    </w:p>
    <w:p w:rsidR="002F0DC7" w:rsidRPr="002D72B3" w:rsidRDefault="002F0DC7" w:rsidP="00170E65">
      <w:pPr>
        <w:widowControl w:val="0"/>
        <w:autoSpaceDE w:val="0"/>
        <w:autoSpaceDN w:val="0"/>
        <w:adjustRightInd w:val="0"/>
        <w:rPr>
          <w:rFonts w:asciiTheme="majorHAnsi" w:hAnsiTheme="majorHAnsi" w:cs="Helvetica"/>
          <w:sz w:val="22"/>
          <w:lang w:val="en-GB"/>
        </w:rPr>
      </w:pPr>
      <w:r w:rsidRPr="002D72B3">
        <w:rPr>
          <w:rFonts w:asciiTheme="majorHAnsi" w:hAnsiTheme="majorHAnsi" w:cs="Helvetica"/>
          <w:sz w:val="22"/>
          <w:lang w:val="en-GB"/>
        </w:rPr>
        <w:t xml:space="preserve">In </w:t>
      </w:r>
      <w:r w:rsidR="004B5C86">
        <w:rPr>
          <w:rFonts w:asciiTheme="majorHAnsi" w:hAnsiTheme="majorHAnsi" w:cs="Helvetica"/>
          <w:sz w:val="22"/>
          <w:lang w:val="en-GB"/>
        </w:rPr>
        <w:t>response to the</w:t>
      </w:r>
      <w:r w:rsidRPr="002D72B3">
        <w:rPr>
          <w:rFonts w:asciiTheme="majorHAnsi" w:hAnsiTheme="majorHAnsi" w:cs="Helvetica"/>
          <w:sz w:val="22"/>
          <w:lang w:val="en-GB"/>
        </w:rPr>
        <w:t xml:space="preserve"> question on </w:t>
      </w:r>
      <w:r w:rsidR="00814F7A">
        <w:rPr>
          <w:rFonts w:asciiTheme="majorHAnsi" w:hAnsiTheme="majorHAnsi" w:cs="Helvetica"/>
          <w:sz w:val="22"/>
          <w:lang w:val="en-GB"/>
        </w:rPr>
        <w:t>“</w:t>
      </w:r>
      <w:proofErr w:type="spellStart"/>
      <w:r w:rsidRPr="002D72B3">
        <w:rPr>
          <w:rFonts w:asciiTheme="majorHAnsi" w:hAnsiTheme="majorHAnsi" w:cs="Helvetica"/>
          <w:sz w:val="22"/>
          <w:lang w:val="en-GB"/>
        </w:rPr>
        <w:t>demandeurs</w:t>
      </w:r>
      <w:proofErr w:type="spellEnd"/>
      <w:r w:rsidR="00814F7A">
        <w:rPr>
          <w:rFonts w:asciiTheme="majorHAnsi" w:hAnsiTheme="majorHAnsi" w:cs="Helvetica"/>
          <w:sz w:val="22"/>
          <w:lang w:val="en-GB"/>
        </w:rPr>
        <w:t>”</w:t>
      </w:r>
      <w:r w:rsidRPr="002D72B3">
        <w:rPr>
          <w:rFonts w:asciiTheme="majorHAnsi" w:hAnsiTheme="majorHAnsi" w:cs="Helvetica"/>
          <w:sz w:val="22"/>
          <w:lang w:val="en-GB"/>
        </w:rPr>
        <w:t xml:space="preserve">, </w:t>
      </w:r>
      <w:r w:rsidR="00170E65" w:rsidRPr="002D72B3">
        <w:rPr>
          <w:rFonts w:asciiTheme="majorHAnsi" w:hAnsiTheme="majorHAnsi" w:cs="Helvetica"/>
          <w:sz w:val="22"/>
          <w:lang w:val="en-GB"/>
        </w:rPr>
        <w:t xml:space="preserve">Ms Khan </w:t>
      </w:r>
      <w:r w:rsidRPr="002D72B3">
        <w:rPr>
          <w:rFonts w:asciiTheme="majorHAnsi" w:hAnsiTheme="majorHAnsi" w:cs="Helvetica"/>
          <w:sz w:val="22"/>
          <w:lang w:val="en-GB"/>
        </w:rPr>
        <w:t>quoted the WTO Director-Gener</w:t>
      </w:r>
      <w:r w:rsidR="00170E65" w:rsidRPr="002D72B3">
        <w:rPr>
          <w:rFonts w:asciiTheme="majorHAnsi" w:hAnsiTheme="majorHAnsi" w:cs="Helvetica"/>
          <w:sz w:val="22"/>
          <w:lang w:val="en-GB"/>
        </w:rPr>
        <w:t xml:space="preserve">al, </w:t>
      </w:r>
      <w:r w:rsidRPr="002D72B3">
        <w:rPr>
          <w:rFonts w:asciiTheme="majorHAnsi" w:hAnsiTheme="majorHAnsi" w:cs="Helvetica"/>
          <w:sz w:val="22"/>
          <w:lang w:val="en-GB"/>
        </w:rPr>
        <w:t xml:space="preserve">Pascal </w:t>
      </w:r>
      <w:proofErr w:type="spellStart"/>
      <w:r w:rsidRPr="002D72B3">
        <w:rPr>
          <w:rFonts w:asciiTheme="majorHAnsi" w:hAnsiTheme="majorHAnsi" w:cs="Helvetica"/>
          <w:sz w:val="22"/>
          <w:lang w:val="en-GB"/>
        </w:rPr>
        <w:t>Lamy</w:t>
      </w:r>
      <w:proofErr w:type="spellEnd"/>
      <w:r w:rsidR="00814F7A">
        <w:rPr>
          <w:rFonts w:asciiTheme="majorHAnsi" w:hAnsiTheme="majorHAnsi" w:cs="Helvetica"/>
          <w:sz w:val="22"/>
          <w:lang w:val="en-GB"/>
        </w:rPr>
        <w:t>:</w:t>
      </w:r>
      <w:r w:rsidRPr="002D72B3">
        <w:rPr>
          <w:rFonts w:asciiTheme="majorHAnsi" w:hAnsiTheme="majorHAnsi" w:cs="Helvetica"/>
          <w:sz w:val="22"/>
          <w:lang w:val="en-GB"/>
        </w:rPr>
        <w:t xml:space="preserve"> </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2F0DC7" w:rsidRPr="002D72B3" w:rsidRDefault="002F0DC7" w:rsidP="004C7472">
      <w:pPr>
        <w:widowControl w:val="0"/>
        <w:autoSpaceDE w:val="0"/>
        <w:autoSpaceDN w:val="0"/>
        <w:adjustRightInd w:val="0"/>
        <w:ind w:left="720"/>
        <w:rPr>
          <w:rFonts w:asciiTheme="majorHAnsi" w:hAnsiTheme="majorHAnsi" w:cs="Times New Roman"/>
          <w:i/>
          <w:sz w:val="22"/>
          <w:szCs w:val="36"/>
          <w:lang w:val="en-GB"/>
        </w:rPr>
      </w:pPr>
      <w:r w:rsidRPr="002D72B3">
        <w:rPr>
          <w:rFonts w:asciiTheme="majorHAnsi" w:hAnsiTheme="majorHAnsi" w:cs="Times New Roman"/>
          <w:i/>
          <w:sz w:val="22"/>
          <w:szCs w:val="36"/>
          <w:lang w:val="en-GB"/>
        </w:rPr>
        <w:t>“The world has changed. The political, economic, and social contours of the world we live in today are very different to those that existed a decade ago. As a result there is a widening gap between existing trade rules and the new realities.”</w:t>
      </w:r>
    </w:p>
    <w:p w:rsidR="002F0DC7" w:rsidRPr="002D72B3" w:rsidRDefault="002F0DC7" w:rsidP="004C7472">
      <w:pPr>
        <w:widowControl w:val="0"/>
        <w:autoSpaceDE w:val="0"/>
        <w:autoSpaceDN w:val="0"/>
        <w:adjustRightInd w:val="0"/>
        <w:rPr>
          <w:rFonts w:asciiTheme="majorHAnsi" w:hAnsiTheme="majorHAnsi" w:cs="Times New Roman"/>
          <w:i/>
          <w:iCs/>
          <w:sz w:val="22"/>
          <w:szCs w:val="36"/>
          <w:lang w:val="en-GB"/>
        </w:rPr>
      </w:pPr>
    </w:p>
    <w:p w:rsidR="002F0DC7" w:rsidRPr="002D72B3" w:rsidRDefault="002F0DC7" w:rsidP="004C7472">
      <w:pPr>
        <w:widowControl w:val="0"/>
        <w:autoSpaceDE w:val="0"/>
        <w:autoSpaceDN w:val="0"/>
        <w:adjustRightInd w:val="0"/>
        <w:rPr>
          <w:rFonts w:asciiTheme="majorHAnsi" w:hAnsiTheme="majorHAnsi" w:cs="Times New Roman"/>
          <w:iCs/>
          <w:sz w:val="22"/>
          <w:szCs w:val="36"/>
          <w:lang w:val="en-GB"/>
        </w:rPr>
      </w:pPr>
      <w:r w:rsidRPr="002D72B3">
        <w:rPr>
          <w:rFonts w:asciiTheme="majorHAnsi" w:hAnsiTheme="majorHAnsi" w:cs="Times New Roman"/>
          <w:iCs/>
          <w:sz w:val="22"/>
          <w:szCs w:val="36"/>
          <w:lang w:val="en-GB"/>
        </w:rPr>
        <w:t xml:space="preserve">In </w:t>
      </w:r>
      <w:r w:rsidR="00170E65" w:rsidRPr="002D72B3">
        <w:rPr>
          <w:rFonts w:asciiTheme="majorHAnsi" w:hAnsiTheme="majorHAnsi" w:cs="Helvetica"/>
          <w:sz w:val="22"/>
          <w:lang w:val="en-GB"/>
        </w:rPr>
        <w:t>Ms Khan</w:t>
      </w:r>
      <w:r w:rsidRPr="002D72B3">
        <w:rPr>
          <w:rFonts w:asciiTheme="majorHAnsi" w:hAnsiTheme="majorHAnsi" w:cs="Times New Roman"/>
          <w:iCs/>
          <w:sz w:val="22"/>
          <w:szCs w:val="36"/>
          <w:lang w:val="en-GB"/>
        </w:rPr>
        <w:t xml:space="preserve">’s view, the real </w:t>
      </w:r>
      <w:r w:rsidR="00814F7A">
        <w:rPr>
          <w:rFonts w:asciiTheme="majorHAnsi" w:hAnsiTheme="majorHAnsi" w:cs="Times New Roman"/>
          <w:iCs/>
          <w:sz w:val="22"/>
          <w:szCs w:val="36"/>
          <w:lang w:val="en-GB"/>
        </w:rPr>
        <w:t>“</w:t>
      </w:r>
      <w:proofErr w:type="spellStart"/>
      <w:r w:rsidRPr="002D72B3">
        <w:rPr>
          <w:rFonts w:asciiTheme="majorHAnsi" w:hAnsiTheme="majorHAnsi" w:cs="Times New Roman"/>
          <w:iCs/>
          <w:sz w:val="22"/>
          <w:szCs w:val="36"/>
          <w:lang w:val="en-GB"/>
        </w:rPr>
        <w:t>demandeur</w:t>
      </w:r>
      <w:proofErr w:type="spellEnd"/>
      <w:r w:rsidR="00814F7A">
        <w:rPr>
          <w:rFonts w:asciiTheme="majorHAnsi" w:hAnsiTheme="majorHAnsi" w:cs="Times New Roman"/>
          <w:iCs/>
          <w:sz w:val="22"/>
          <w:szCs w:val="36"/>
          <w:lang w:val="en-GB"/>
        </w:rPr>
        <w:t>”</w:t>
      </w:r>
      <w:r w:rsidRPr="002D72B3">
        <w:rPr>
          <w:rFonts w:asciiTheme="majorHAnsi" w:hAnsiTheme="majorHAnsi" w:cs="Times New Roman"/>
          <w:iCs/>
          <w:sz w:val="22"/>
          <w:szCs w:val="36"/>
          <w:lang w:val="en-GB"/>
        </w:rPr>
        <w:t xml:space="preserve"> for an instrument on </w:t>
      </w:r>
      <w:proofErr w:type="spellStart"/>
      <w:r w:rsidRPr="002D72B3">
        <w:rPr>
          <w:rFonts w:asciiTheme="majorHAnsi" w:hAnsiTheme="majorHAnsi" w:cs="Times New Roman"/>
          <w:iCs/>
          <w:sz w:val="22"/>
          <w:szCs w:val="36"/>
          <w:lang w:val="en-GB"/>
        </w:rPr>
        <w:t>GPGs</w:t>
      </w:r>
      <w:proofErr w:type="spellEnd"/>
      <w:r w:rsidRPr="002D72B3">
        <w:rPr>
          <w:rFonts w:asciiTheme="majorHAnsi" w:hAnsiTheme="majorHAnsi" w:cs="Times New Roman"/>
          <w:iCs/>
          <w:sz w:val="22"/>
          <w:szCs w:val="36"/>
          <w:lang w:val="en-GB"/>
        </w:rPr>
        <w:t xml:space="preserve"> is the “reality of today”</w:t>
      </w:r>
      <w:r w:rsidR="00A54614">
        <w:rPr>
          <w:rFonts w:asciiTheme="majorHAnsi" w:hAnsiTheme="majorHAnsi" w:cs="Times New Roman"/>
          <w:iCs/>
          <w:sz w:val="22"/>
          <w:szCs w:val="36"/>
          <w:lang w:val="en-GB"/>
        </w:rPr>
        <w:t xml:space="preserve">. She </w:t>
      </w:r>
      <w:proofErr w:type="gramStart"/>
      <w:r w:rsidR="00A54614">
        <w:rPr>
          <w:rFonts w:asciiTheme="majorHAnsi" w:hAnsiTheme="majorHAnsi" w:cs="Times New Roman"/>
          <w:iCs/>
          <w:sz w:val="22"/>
          <w:szCs w:val="36"/>
          <w:lang w:val="en-GB"/>
        </w:rPr>
        <w:t>noted</w:t>
      </w:r>
      <w:r w:rsidRPr="002D72B3">
        <w:rPr>
          <w:rFonts w:asciiTheme="majorHAnsi" w:hAnsiTheme="majorHAnsi" w:cs="Times New Roman"/>
          <w:iCs/>
          <w:sz w:val="22"/>
          <w:szCs w:val="36"/>
          <w:lang w:val="en-GB"/>
        </w:rPr>
        <w:t xml:space="preserve"> that</w:t>
      </w:r>
      <w:proofErr w:type="gramEnd"/>
      <w:r w:rsidR="004C7472" w:rsidRPr="002D72B3">
        <w:rPr>
          <w:rFonts w:asciiTheme="majorHAnsi" w:hAnsiTheme="majorHAnsi" w:cs="Times New Roman"/>
          <w:iCs/>
          <w:sz w:val="22"/>
          <w:szCs w:val="36"/>
          <w:lang w:val="en-GB"/>
        </w:rPr>
        <w:t xml:space="preserve"> </w:t>
      </w:r>
      <w:r w:rsidRPr="002D72B3">
        <w:rPr>
          <w:rFonts w:asciiTheme="majorHAnsi" w:hAnsiTheme="majorHAnsi" w:cs="Times New Roman"/>
          <w:iCs/>
          <w:sz w:val="22"/>
          <w:szCs w:val="36"/>
          <w:lang w:val="en-GB"/>
        </w:rPr>
        <w:t>“an acute lack of access</w:t>
      </w:r>
      <w:r w:rsidR="00170E65" w:rsidRPr="002D72B3">
        <w:rPr>
          <w:rFonts w:asciiTheme="majorHAnsi" w:hAnsiTheme="majorHAnsi" w:cs="Times New Roman"/>
          <w:iCs/>
          <w:sz w:val="22"/>
          <w:szCs w:val="36"/>
          <w:lang w:val="en-GB"/>
        </w:rPr>
        <w:t>,</w:t>
      </w:r>
      <w:r w:rsidRPr="002D72B3">
        <w:rPr>
          <w:rFonts w:asciiTheme="majorHAnsi" w:hAnsiTheme="majorHAnsi" w:cs="Times New Roman"/>
          <w:iCs/>
          <w:sz w:val="22"/>
          <w:szCs w:val="36"/>
          <w:lang w:val="en-GB"/>
        </w:rPr>
        <w:t xml:space="preserve"> or even restrictions to public goods</w:t>
      </w:r>
      <w:r w:rsidR="00170E65" w:rsidRPr="002D72B3">
        <w:rPr>
          <w:rFonts w:asciiTheme="majorHAnsi" w:hAnsiTheme="majorHAnsi" w:cs="Times New Roman"/>
          <w:iCs/>
          <w:sz w:val="22"/>
          <w:szCs w:val="36"/>
          <w:lang w:val="en-GB"/>
        </w:rPr>
        <w:t>,</w:t>
      </w:r>
      <w:r w:rsidRPr="002D72B3">
        <w:rPr>
          <w:rFonts w:asciiTheme="majorHAnsi" w:hAnsiTheme="majorHAnsi" w:cs="Times New Roman"/>
          <w:iCs/>
          <w:sz w:val="22"/>
          <w:szCs w:val="36"/>
          <w:lang w:val="en-GB"/>
        </w:rPr>
        <w:t xml:space="preserve"> is indeed </w:t>
      </w:r>
      <w:r w:rsidR="00170E65" w:rsidRPr="002D72B3">
        <w:rPr>
          <w:rFonts w:asciiTheme="majorHAnsi" w:hAnsiTheme="majorHAnsi" w:cs="Times New Roman"/>
          <w:iCs/>
          <w:sz w:val="22"/>
          <w:szCs w:val="36"/>
          <w:lang w:val="en-GB"/>
        </w:rPr>
        <w:t>the</w:t>
      </w:r>
      <w:r w:rsidRPr="002D72B3">
        <w:rPr>
          <w:rFonts w:asciiTheme="majorHAnsi" w:hAnsiTheme="majorHAnsi" w:cs="Times New Roman"/>
          <w:iCs/>
          <w:sz w:val="22"/>
          <w:szCs w:val="36"/>
          <w:lang w:val="en-GB"/>
        </w:rPr>
        <w:t xml:space="preserve"> reality of the majority of the world’s population”.</w:t>
      </w:r>
    </w:p>
    <w:p w:rsidR="002F0DC7" w:rsidRPr="002D72B3" w:rsidRDefault="002F0DC7" w:rsidP="004C7472">
      <w:pPr>
        <w:widowControl w:val="0"/>
        <w:autoSpaceDE w:val="0"/>
        <w:autoSpaceDN w:val="0"/>
        <w:adjustRightInd w:val="0"/>
        <w:rPr>
          <w:rFonts w:asciiTheme="majorHAnsi" w:hAnsiTheme="majorHAnsi" w:cs="Times New Roman"/>
          <w:i/>
          <w:iCs/>
          <w:sz w:val="22"/>
          <w:szCs w:val="36"/>
          <w:lang w:val="en-GB"/>
        </w:rPr>
      </w:pPr>
    </w:p>
    <w:p w:rsidR="002F0DC7" w:rsidRPr="002D72B3" w:rsidRDefault="00170E65" w:rsidP="004C7472">
      <w:pPr>
        <w:widowControl w:val="0"/>
        <w:autoSpaceDE w:val="0"/>
        <w:autoSpaceDN w:val="0"/>
        <w:adjustRightInd w:val="0"/>
        <w:rPr>
          <w:rFonts w:asciiTheme="majorHAnsi" w:hAnsiTheme="majorHAnsi" w:cs="Times New Roman"/>
          <w:bCs/>
          <w:iCs/>
          <w:sz w:val="22"/>
          <w:szCs w:val="36"/>
          <w:lang w:val="en-GB"/>
        </w:rPr>
      </w:pPr>
      <w:r w:rsidRPr="002D72B3">
        <w:rPr>
          <w:rFonts w:asciiTheme="majorHAnsi" w:hAnsiTheme="majorHAnsi" w:cs="Helvetica"/>
          <w:sz w:val="22"/>
          <w:lang w:val="en-GB"/>
        </w:rPr>
        <w:t>Ms Khan</w:t>
      </w:r>
      <w:r w:rsidRPr="002D72B3">
        <w:rPr>
          <w:rFonts w:asciiTheme="majorHAnsi" w:hAnsiTheme="majorHAnsi" w:cs="Times New Roman"/>
          <w:bCs/>
          <w:iCs/>
          <w:sz w:val="22"/>
          <w:szCs w:val="36"/>
          <w:lang w:val="en-GB"/>
        </w:rPr>
        <w:t xml:space="preserve"> asked whether</w:t>
      </w:r>
      <w:r w:rsidR="002F0DC7" w:rsidRPr="002D72B3">
        <w:rPr>
          <w:rFonts w:asciiTheme="majorHAnsi" w:hAnsiTheme="majorHAnsi" w:cs="Times New Roman"/>
          <w:bCs/>
          <w:iCs/>
          <w:sz w:val="22"/>
          <w:szCs w:val="36"/>
          <w:lang w:val="en-GB"/>
        </w:rPr>
        <w:t xml:space="preserve"> there </w:t>
      </w:r>
      <w:r w:rsidRPr="002D72B3">
        <w:rPr>
          <w:rFonts w:asciiTheme="majorHAnsi" w:hAnsiTheme="majorHAnsi" w:cs="Times New Roman"/>
          <w:bCs/>
          <w:iCs/>
          <w:sz w:val="22"/>
          <w:szCs w:val="36"/>
          <w:lang w:val="en-GB"/>
        </w:rPr>
        <w:t xml:space="preserve">is </w:t>
      </w:r>
      <w:r w:rsidR="002F0DC7" w:rsidRPr="002D72B3">
        <w:rPr>
          <w:rFonts w:asciiTheme="majorHAnsi" w:hAnsiTheme="majorHAnsi" w:cs="Times New Roman"/>
          <w:bCs/>
          <w:iCs/>
          <w:sz w:val="22"/>
          <w:szCs w:val="36"/>
          <w:lang w:val="en-GB"/>
        </w:rPr>
        <w:t>room for an in</w:t>
      </w:r>
      <w:r w:rsidR="00BE59CF">
        <w:rPr>
          <w:rFonts w:asciiTheme="majorHAnsi" w:hAnsiTheme="majorHAnsi" w:cs="Times New Roman"/>
          <w:bCs/>
          <w:iCs/>
          <w:sz w:val="22"/>
          <w:szCs w:val="36"/>
          <w:lang w:val="en-GB"/>
        </w:rPr>
        <w:t>-</w:t>
      </w:r>
      <w:r w:rsidR="002F0DC7" w:rsidRPr="002D72B3">
        <w:rPr>
          <w:rFonts w:asciiTheme="majorHAnsi" w:hAnsiTheme="majorHAnsi" w:cs="Times New Roman"/>
          <w:bCs/>
          <w:iCs/>
          <w:sz w:val="22"/>
          <w:szCs w:val="36"/>
          <w:lang w:val="en-GB"/>
        </w:rPr>
        <w:t>built mandate within the WTO for a work program</w:t>
      </w:r>
      <w:r w:rsidR="002D72B3" w:rsidRPr="002D72B3">
        <w:rPr>
          <w:rFonts w:asciiTheme="majorHAnsi" w:hAnsiTheme="majorHAnsi" w:cs="Times New Roman"/>
          <w:bCs/>
          <w:iCs/>
          <w:sz w:val="22"/>
          <w:szCs w:val="36"/>
          <w:lang w:val="en-GB"/>
        </w:rPr>
        <w:t>me</w:t>
      </w:r>
      <w:r w:rsidR="002F0DC7" w:rsidRPr="002D72B3">
        <w:rPr>
          <w:rFonts w:asciiTheme="majorHAnsi" w:hAnsiTheme="majorHAnsi" w:cs="Times New Roman"/>
          <w:bCs/>
          <w:iCs/>
          <w:sz w:val="22"/>
          <w:szCs w:val="36"/>
          <w:lang w:val="en-GB"/>
        </w:rPr>
        <w:t xml:space="preserve"> on global public goods. She noted that a “surgical splicing of the legal texts is unnecessary”, </w:t>
      </w:r>
      <w:r w:rsidR="00BE59CF">
        <w:rPr>
          <w:rFonts w:asciiTheme="majorHAnsi" w:hAnsiTheme="majorHAnsi" w:cs="Times New Roman"/>
          <w:bCs/>
          <w:iCs/>
          <w:sz w:val="22"/>
          <w:szCs w:val="36"/>
          <w:lang w:val="en-GB"/>
        </w:rPr>
        <w:t>but</w:t>
      </w:r>
      <w:r w:rsidR="002F0DC7" w:rsidRPr="002D72B3">
        <w:rPr>
          <w:rFonts w:asciiTheme="majorHAnsi" w:hAnsiTheme="majorHAnsi" w:cs="Times New Roman"/>
          <w:bCs/>
          <w:iCs/>
          <w:sz w:val="22"/>
          <w:szCs w:val="36"/>
          <w:lang w:val="en-GB"/>
        </w:rPr>
        <w:t xml:space="preserve"> cautioned that asserting that </w:t>
      </w:r>
      <w:r w:rsidR="004B5C86">
        <w:rPr>
          <w:rFonts w:asciiTheme="majorHAnsi" w:hAnsiTheme="majorHAnsi" w:cs="Times New Roman"/>
          <w:bCs/>
          <w:iCs/>
          <w:sz w:val="22"/>
          <w:szCs w:val="36"/>
          <w:lang w:val="en-GB"/>
        </w:rPr>
        <w:t xml:space="preserve">the </w:t>
      </w:r>
      <w:r w:rsidR="002F0DC7" w:rsidRPr="002D72B3">
        <w:rPr>
          <w:rFonts w:asciiTheme="majorHAnsi" w:hAnsiTheme="majorHAnsi" w:cs="Times New Roman"/>
          <w:bCs/>
          <w:iCs/>
          <w:sz w:val="22"/>
          <w:szCs w:val="36"/>
          <w:lang w:val="en-GB"/>
        </w:rPr>
        <w:t xml:space="preserve">WTO did not have any mandate to work on public goods would be “glossing over the legal texts”. </w:t>
      </w:r>
    </w:p>
    <w:p w:rsidR="002F0DC7" w:rsidRPr="002D72B3" w:rsidRDefault="002F0DC7" w:rsidP="004C7472">
      <w:pPr>
        <w:widowControl w:val="0"/>
        <w:autoSpaceDE w:val="0"/>
        <w:autoSpaceDN w:val="0"/>
        <w:adjustRightInd w:val="0"/>
        <w:rPr>
          <w:rFonts w:asciiTheme="majorHAnsi" w:hAnsiTheme="majorHAnsi" w:cs="Times New Roman"/>
          <w:bCs/>
          <w:iCs/>
          <w:sz w:val="22"/>
          <w:szCs w:val="36"/>
          <w:lang w:val="en-GB"/>
        </w:rPr>
      </w:pPr>
    </w:p>
    <w:p w:rsidR="002F0DC7" w:rsidRPr="002D72B3" w:rsidRDefault="002F0DC7" w:rsidP="004C7472">
      <w:pPr>
        <w:widowControl w:val="0"/>
        <w:autoSpaceDE w:val="0"/>
        <w:autoSpaceDN w:val="0"/>
        <w:adjustRightInd w:val="0"/>
        <w:rPr>
          <w:rFonts w:asciiTheme="majorHAnsi" w:hAnsiTheme="majorHAnsi" w:cs="Times New Roman"/>
          <w:bCs/>
          <w:iCs/>
          <w:sz w:val="22"/>
          <w:szCs w:val="36"/>
          <w:lang w:val="en-GB"/>
        </w:rPr>
      </w:pPr>
      <w:r w:rsidRPr="002D72B3">
        <w:rPr>
          <w:rFonts w:asciiTheme="majorHAnsi" w:hAnsiTheme="majorHAnsi" w:cs="Times New Roman"/>
          <w:bCs/>
          <w:iCs/>
          <w:sz w:val="22"/>
          <w:szCs w:val="36"/>
          <w:lang w:val="en-GB"/>
        </w:rPr>
        <w:t xml:space="preserve">In </w:t>
      </w:r>
      <w:r w:rsidR="004B5C86">
        <w:rPr>
          <w:rFonts w:asciiTheme="majorHAnsi" w:hAnsiTheme="majorHAnsi" w:cs="Times New Roman"/>
          <w:bCs/>
          <w:iCs/>
          <w:sz w:val="22"/>
          <w:szCs w:val="36"/>
          <w:lang w:val="en-GB"/>
        </w:rPr>
        <w:t>response to</w:t>
      </w:r>
      <w:r w:rsidRPr="002D72B3">
        <w:rPr>
          <w:rFonts w:asciiTheme="majorHAnsi" w:hAnsiTheme="majorHAnsi" w:cs="Times New Roman"/>
          <w:bCs/>
          <w:iCs/>
          <w:sz w:val="22"/>
          <w:szCs w:val="36"/>
          <w:lang w:val="en-GB"/>
        </w:rPr>
        <w:t xml:space="preserve"> the question, “does the WTO have the mandate to deliver”, </w:t>
      </w:r>
      <w:r w:rsidR="004B5C86" w:rsidRPr="0045288B">
        <w:rPr>
          <w:rFonts w:asciiTheme="majorHAnsi" w:hAnsiTheme="majorHAnsi" w:cs="Helvetica"/>
          <w:sz w:val="22"/>
          <w:lang w:val="en-GB"/>
        </w:rPr>
        <w:t>Ms Khan</w:t>
      </w:r>
      <w:r w:rsidR="004B5C86" w:rsidRPr="002D72B3">
        <w:rPr>
          <w:rFonts w:asciiTheme="majorHAnsi" w:hAnsiTheme="majorHAnsi" w:cs="Times New Roman"/>
          <w:bCs/>
          <w:iCs/>
          <w:sz w:val="22"/>
          <w:szCs w:val="36"/>
          <w:lang w:val="en-GB"/>
        </w:rPr>
        <w:t xml:space="preserve"> </w:t>
      </w:r>
      <w:r w:rsidRPr="002D72B3">
        <w:rPr>
          <w:rFonts w:asciiTheme="majorHAnsi" w:hAnsiTheme="majorHAnsi" w:cs="Times New Roman"/>
          <w:bCs/>
          <w:iCs/>
          <w:sz w:val="22"/>
          <w:szCs w:val="36"/>
          <w:lang w:val="en-GB"/>
        </w:rPr>
        <w:t xml:space="preserve">cited provisions from the Marrakesh Agreement, </w:t>
      </w:r>
      <w:r w:rsidR="004B5C86">
        <w:rPr>
          <w:rFonts w:asciiTheme="majorHAnsi" w:hAnsiTheme="majorHAnsi" w:cs="Times New Roman"/>
          <w:bCs/>
          <w:iCs/>
          <w:sz w:val="22"/>
          <w:szCs w:val="36"/>
          <w:lang w:val="en-GB"/>
        </w:rPr>
        <w:t>the General Agreement on Tariffs and Trade (</w:t>
      </w:r>
      <w:r w:rsidRPr="002D72B3">
        <w:rPr>
          <w:rFonts w:asciiTheme="majorHAnsi" w:hAnsiTheme="majorHAnsi" w:cs="Times New Roman"/>
          <w:bCs/>
          <w:iCs/>
          <w:sz w:val="22"/>
          <w:szCs w:val="36"/>
          <w:lang w:val="en-GB"/>
        </w:rPr>
        <w:t>GATT</w:t>
      </w:r>
      <w:r w:rsidR="004B5C86">
        <w:rPr>
          <w:rFonts w:asciiTheme="majorHAnsi" w:hAnsiTheme="majorHAnsi" w:cs="Times New Roman"/>
          <w:bCs/>
          <w:iCs/>
          <w:sz w:val="22"/>
          <w:szCs w:val="36"/>
          <w:lang w:val="en-GB"/>
        </w:rPr>
        <w:t>)</w:t>
      </w:r>
      <w:r w:rsidRPr="002D72B3">
        <w:rPr>
          <w:rFonts w:asciiTheme="majorHAnsi" w:hAnsiTheme="majorHAnsi" w:cs="Times New Roman"/>
          <w:bCs/>
          <w:iCs/>
          <w:sz w:val="22"/>
          <w:szCs w:val="36"/>
          <w:lang w:val="en-GB"/>
        </w:rPr>
        <w:t>, GATS and the TRIPS Agreement</w:t>
      </w:r>
      <w:r w:rsidR="004B5C86">
        <w:rPr>
          <w:rFonts w:asciiTheme="majorHAnsi" w:hAnsiTheme="majorHAnsi" w:cs="Times New Roman"/>
          <w:bCs/>
          <w:iCs/>
          <w:sz w:val="22"/>
          <w:szCs w:val="36"/>
          <w:lang w:val="en-GB"/>
        </w:rPr>
        <w:t xml:space="preserve">, and asserted that, </w:t>
      </w:r>
      <w:r w:rsidRPr="002D72B3">
        <w:rPr>
          <w:rFonts w:asciiTheme="majorHAnsi" w:hAnsiTheme="majorHAnsi" w:cs="Times New Roman"/>
          <w:bCs/>
          <w:iCs/>
          <w:sz w:val="22"/>
          <w:szCs w:val="36"/>
          <w:lang w:val="en-GB"/>
        </w:rPr>
        <w:t>read as a whole, these agreements provide a textual basis for a WTO work program</w:t>
      </w:r>
      <w:r w:rsidR="004B5C86">
        <w:rPr>
          <w:rFonts w:asciiTheme="majorHAnsi" w:hAnsiTheme="majorHAnsi" w:cs="Times New Roman"/>
          <w:bCs/>
          <w:iCs/>
          <w:sz w:val="22"/>
          <w:szCs w:val="36"/>
          <w:lang w:val="en-GB"/>
        </w:rPr>
        <w:t>me</w:t>
      </w:r>
      <w:r w:rsidRPr="002D72B3">
        <w:rPr>
          <w:rFonts w:asciiTheme="majorHAnsi" w:hAnsiTheme="majorHAnsi" w:cs="Times New Roman"/>
          <w:bCs/>
          <w:iCs/>
          <w:sz w:val="22"/>
          <w:szCs w:val="36"/>
          <w:lang w:val="en-GB"/>
        </w:rPr>
        <w:t xml:space="preserve"> on public goods. She concluded by noting that</w:t>
      </w:r>
      <w:r w:rsidR="004B5C86">
        <w:rPr>
          <w:rFonts w:asciiTheme="majorHAnsi" w:hAnsiTheme="majorHAnsi" w:cs="Times New Roman"/>
          <w:bCs/>
          <w:iCs/>
          <w:sz w:val="22"/>
          <w:szCs w:val="36"/>
          <w:lang w:val="en-GB"/>
        </w:rPr>
        <w:t>,</w:t>
      </w:r>
      <w:r w:rsidRPr="002D72B3">
        <w:rPr>
          <w:rFonts w:asciiTheme="majorHAnsi" w:hAnsiTheme="majorHAnsi" w:cs="Times New Roman"/>
          <w:bCs/>
          <w:iCs/>
          <w:sz w:val="22"/>
          <w:szCs w:val="36"/>
          <w:lang w:val="en-GB"/>
        </w:rPr>
        <w:t xml:space="preserve"> once the WTO membership </w:t>
      </w:r>
      <w:r w:rsidR="004B5C86">
        <w:rPr>
          <w:rFonts w:asciiTheme="majorHAnsi" w:hAnsiTheme="majorHAnsi" w:cs="Times New Roman"/>
          <w:bCs/>
          <w:iCs/>
          <w:sz w:val="22"/>
          <w:szCs w:val="36"/>
          <w:lang w:val="en-GB"/>
        </w:rPr>
        <w:t>was</w:t>
      </w:r>
      <w:r w:rsidRPr="002D72B3">
        <w:rPr>
          <w:rFonts w:asciiTheme="majorHAnsi" w:hAnsiTheme="majorHAnsi" w:cs="Times New Roman"/>
          <w:bCs/>
          <w:iCs/>
          <w:sz w:val="22"/>
          <w:szCs w:val="36"/>
          <w:lang w:val="en-GB"/>
        </w:rPr>
        <w:t xml:space="preserve"> confident in the proposal</w:t>
      </w:r>
      <w:r w:rsidR="004B5C86">
        <w:rPr>
          <w:rFonts w:asciiTheme="majorHAnsi" w:hAnsiTheme="majorHAnsi" w:cs="Times New Roman"/>
          <w:bCs/>
          <w:iCs/>
          <w:sz w:val="22"/>
          <w:szCs w:val="36"/>
          <w:lang w:val="en-GB"/>
        </w:rPr>
        <w:t>,</w:t>
      </w:r>
      <w:r w:rsidRPr="002D72B3">
        <w:rPr>
          <w:rFonts w:asciiTheme="majorHAnsi" w:hAnsiTheme="majorHAnsi" w:cs="Times New Roman"/>
          <w:bCs/>
          <w:iCs/>
          <w:sz w:val="22"/>
          <w:szCs w:val="36"/>
          <w:lang w:val="en-GB"/>
        </w:rPr>
        <w:t xml:space="preserve"> including a possible legal text</w:t>
      </w:r>
      <w:r w:rsidR="004B5C86">
        <w:rPr>
          <w:rFonts w:asciiTheme="majorHAnsi" w:hAnsiTheme="majorHAnsi" w:cs="Times New Roman"/>
          <w:bCs/>
          <w:iCs/>
          <w:sz w:val="22"/>
          <w:szCs w:val="36"/>
          <w:lang w:val="en-GB"/>
        </w:rPr>
        <w:t xml:space="preserve"> and</w:t>
      </w:r>
      <w:r w:rsidRPr="002D72B3">
        <w:rPr>
          <w:rFonts w:asciiTheme="majorHAnsi" w:hAnsiTheme="majorHAnsi" w:cs="Times New Roman"/>
          <w:bCs/>
          <w:iCs/>
          <w:sz w:val="22"/>
          <w:szCs w:val="36"/>
          <w:lang w:val="en-GB"/>
        </w:rPr>
        <w:t xml:space="preserve"> possible failings and best practices</w:t>
      </w:r>
      <w:r w:rsidR="004B5C86">
        <w:rPr>
          <w:rFonts w:asciiTheme="majorHAnsi" w:hAnsiTheme="majorHAnsi" w:cs="Times New Roman"/>
          <w:bCs/>
          <w:iCs/>
          <w:sz w:val="22"/>
          <w:szCs w:val="36"/>
          <w:lang w:val="en-GB"/>
        </w:rPr>
        <w:t>,</w:t>
      </w:r>
      <w:r w:rsidRPr="002D72B3">
        <w:rPr>
          <w:rFonts w:asciiTheme="majorHAnsi" w:hAnsiTheme="majorHAnsi" w:cs="Times New Roman"/>
          <w:bCs/>
          <w:iCs/>
          <w:sz w:val="22"/>
          <w:szCs w:val="36"/>
          <w:lang w:val="en-GB"/>
        </w:rPr>
        <w:t xml:space="preserve"> the “paradigm shift</w:t>
      </w:r>
      <w:r w:rsidR="004B5C86">
        <w:rPr>
          <w:rFonts w:asciiTheme="majorHAnsi" w:hAnsiTheme="majorHAnsi" w:cs="Times New Roman"/>
          <w:bCs/>
          <w:iCs/>
          <w:sz w:val="22"/>
          <w:szCs w:val="36"/>
          <w:lang w:val="en-GB"/>
        </w:rPr>
        <w:t xml:space="preserve"> would</w:t>
      </w:r>
      <w:r w:rsidRPr="002D72B3">
        <w:rPr>
          <w:rFonts w:asciiTheme="majorHAnsi" w:hAnsiTheme="majorHAnsi" w:cs="Times New Roman"/>
          <w:bCs/>
          <w:iCs/>
          <w:sz w:val="22"/>
          <w:szCs w:val="36"/>
          <w:lang w:val="en-GB"/>
        </w:rPr>
        <w:t xml:space="preserve"> become a reality”.</w:t>
      </w:r>
    </w:p>
    <w:p w:rsidR="002F0DC7" w:rsidRPr="002D72B3" w:rsidRDefault="002F0DC7" w:rsidP="004C7472">
      <w:pPr>
        <w:widowControl w:val="0"/>
        <w:autoSpaceDE w:val="0"/>
        <w:autoSpaceDN w:val="0"/>
        <w:adjustRightInd w:val="0"/>
        <w:rPr>
          <w:rFonts w:asciiTheme="majorHAnsi" w:hAnsiTheme="majorHAnsi" w:cs="Times New Roman"/>
          <w:bCs/>
          <w:iCs/>
          <w:sz w:val="22"/>
          <w:szCs w:val="36"/>
          <w:lang w:val="en-GB"/>
        </w:rPr>
      </w:pPr>
      <w:r w:rsidRPr="002D72B3">
        <w:rPr>
          <w:rFonts w:asciiTheme="majorHAnsi" w:eastAsia="新細明體" w:hAnsi="新細明體" w:cs="新細明體"/>
          <w:bCs/>
          <w:iCs/>
          <w:sz w:val="22"/>
          <w:szCs w:val="36"/>
          <w:lang w:val="en-GB"/>
        </w:rPr>
        <w:t></w:t>
      </w:r>
      <w:r w:rsidRPr="002D72B3">
        <w:rPr>
          <w:rFonts w:asciiTheme="majorHAnsi" w:hAnsiTheme="majorHAnsi" w:cs="Times New Roman"/>
          <w:bCs/>
          <w:iCs/>
          <w:sz w:val="22"/>
          <w:szCs w:val="36"/>
          <w:lang w:val="en-GB"/>
        </w:rPr>
        <w:t xml:space="preserve"> </w:t>
      </w:r>
    </w:p>
    <w:p w:rsidR="000A72D7" w:rsidRPr="002D72B3" w:rsidRDefault="000A72D7" w:rsidP="000A72D7">
      <w:pPr>
        <w:pStyle w:val="Default"/>
        <w:rPr>
          <w:rFonts w:asciiTheme="majorHAnsi" w:eastAsiaTheme="minorHAnsi" w:hAnsiTheme="majorHAnsi" w:cstheme="minorBidi"/>
          <w:i/>
          <w:color w:val="auto"/>
          <w:sz w:val="22"/>
          <w:lang w:val="en-GB"/>
        </w:rPr>
      </w:pPr>
      <w:r w:rsidRPr="002D72B3">
        <w:rPr>
          <w:rFonts w:asciiTheme="majorHAnsi" w:eastAsiaTheme="minorHAnsi" w:hAnsiTheme="majorHAnsi" w:cstheme="minorBidi"/>
          <w:i/>
          <w:color w:val="auto"/>
          <w:sz w:val="22"/>
          <w:lang w:val="en-GB"/>
        </w:rPr>
        <w:t xml:space="preserve">(d) Mr Antony </w:t>
      </w:r>
      <w:proofErr w:type="spellStart"/>
      <w:r w:rsidRPr="002D72B3">
        <w:rPr>
          <w:rFonts w:asciiTheme="majorHAnsi" w:eastAsiaTheme="minorHAnsi" w:hAnsiTheme="majorHAnsi" w:cstheme="minorBidi"/>
          <w:i/>
          <w:color w:val="auto"/>
          <w:sz w:val="22"/>
          <w:lang w:val="en-GB"/>
        </w:rPr>
        <w:t>Taubman</w:t>
      </w:r>
      <w:proofErr w:type="spellEnd"/>
      <w:r w:rsidRPr="002D72B3">
        <w:rPr>
          <w:rFonts w:asciiTheme="majorHAnsi" w:eastAsiaTheme="minorHAnsi" w:hAnsiTheme="majorHAnsi" w:cstheme="minorBidi"/>
          <w:i/>
          <w:color w:val="auto"/>
          <w:sz w:val="22"/>
          <w:lang w:val="en-GB"/>
        </w:rPr>
        <w:t>, Director, Intellectual Property Division, WTO</w:t>
      </w:r>
    </w:p>
    <w:p w:rsidR="000A72D7" w:rsidRPr="002D72B3" w:rsidRDefault="000A72D7" w:rsidP="004C7472">
      <w:pPr>
        <w:widowControl w:val="0"/>
        <w:autoSpaceDE w:val="0"/>
        <w:autoSpaceDN w:val="0"/>
        <w:adjustRightInd w:val="0"/>
        <w:rPr>
          <w:rFonts w:asciiTheme="majorHAnsi" w:hAnsiTheme="majorHAnsi" w:cs="Times New Roman"/>
          <w:bCs/>
          <w:iCs/>
          <w:sz w:val="22"/>
          <w:szCs w:val="36"/>
          <w:lang w:val="en-GB"/>
        </w:rPr>
      </w:pPr>
    </w:p>
    <w:p w:rsidR="002F0DC7" w:rsidRPr="002D72B3" w:rsidRDefault="000A72D7" w:rsidP="004C7472">
      <w:pPr>
        <w:widowControl w:val="0"/>
        <w:autoSpaceDE w:val="0"/>
        <w:autoSpaceDN w:val="0"/>
        <w:adjustRightInd w:val="0"/>
        <w:rPr>
          <w:rFonts w:asciiTheme="majorHAnsi" w:hAnsiTheme="majorHAnsi" w:cs="Times New Roman"/>
          <w:bCs/>
          <w:iCs/>
          <w:sz w:val="22"/>
          <w:szCs w:val="36"/>
          <w:lang w:val="en-GB"/>
        </w:rPr>
      </w:pPr>
      <w:r w:rsidRPr="002D72B3">
        <w:rPr>
          <w:rFonts w:asciiTheme="majorHAnsi" w:hAnsiTheme="majorHAnsi" w:cs="Times New Roman"/>
          <w:bCs/>
          <w:iCs/>
          <w:sz w:val="22"/>
          <w:szCs w:val="36"/>
          <w:lang w:val="en-GB"/>
        </w:rPr>
        <w:t>Mr</w:t>
      </w:r>
      <w:r w:rsidR="002F0DC7" w:rsidRPr="002D72B3">
        <w:rPr>
          <w:rFonts w:asciiTheme="majorHAnsi" w:hAnsiTheme="majorHAnsi" w:cs="Times New Roman"/>
          <w:bCs/>
          <w:iCs/>
          <w:sz w:val="22"/>
          <w:szCs w:val="36"/>
          <w:lang w:val="en-GB"/>
        </w:rPr>
        <w:t xml:space="preserve"> </w:t>
      </w:r>
      <w:proofErr w:type="spellStart"/>
      <w:r w:rsidR="002F0DC7" w:rsidRPr="002D72B3">
        <w:rPr>
          <w:rFonts w:asciiTheme="majorHAnsi" w:hAnsiTheme="majorHAnsi" w:cs="Times New Roman"/>
          <w:bCs/>
          <w:iCs/>
          <w:sz w:val="22"/>
          <w:szCs w:val="36"/>
          <w:lang w:val="en-GB"/>
        </w:rPr>
        <w:t>Taubman</w:t>
      </w:r>
      <w:proofErr w:type="spellEnd"/>
      <w:r w:rsidR="002F0DC7" w:rsidRPr="002D72B3">
        <w:rPr>
          <w:rFonts w:asciiTheme="majorHAnsi" w:hAnsiTheme="majorHAnsi" w:cs="Times New Roman"/>
          <w:bCs/>
          <w:iCs/>
          <w:sz w:val="22"/>
          <w:szCs w:val="36"/>
          <w:lang w:val="en-GB"/>
        </w:rPr>
        <w:t xml:space="preserve"> concurred with a multilateral approach to addressing </w:t>
      </w:r>
      <w:proofErr w:type="spellStart"/>
      <w:r w:rsidR="002F0DC7" w:rsidRPr="002D72B3">
        <w:rPr>
          <w:rFonts w:asciiTheme="majorHAnsi" w:hAnsiTheme="majorHAnsi" w:cs="Times New Roman"/>
          <w:bCs/>
          <w:iCs/>
          <w:sz w:val="22"/>
          <w:szCs w:val="36"/>
          <w:lang w:val="en-GB"/>
        </w:rPr>
        <w:t>GPGs</w:t>
      </w:r>
      <w:proofErr w:type="spellEnd"/>
      <w:r w:rsidR="002F0DC7" w:rsidRPr="002D72B3">
        <w:rPr>
          <w:rFonts w:asciiTheme="majorHAnsi" w:hAnsiTheme="majorHAnsi" w:cs="Times New Roman"/>
          <w:bCs/>
          <w:iCs/>
          <w:sz w:val="22"/>
          <w:szCs w:val="36"/>
          <w:lang w:val="en-GB"/>
        </w:rPr>
        <w:t xml:space="preserve">. He cautioned </w:t>
      </w:r>
      <w:r w:rsidR="004B5C86">
        <w:rPr>
          <w:rFonts w:asciiTheme="majorHAnsi" w:hAnsiTheme="majorHAnsi" w:cs="Times New Roman"/>
          <w:bCs/>
          <w:iCs/>
          <w:sz w:val="22"/>
          <w:szCs w:val="36"/>
          <w:lang w:val="en-GB"/>
        </w:rPr>
        <w:t>against</w:t>
      </w:r>
      <w:r w:rsidR="002F0DC7" w:rsidRPr="002D72B3">
        <w:rPr>
          <w:rFonts w:asciiTheme="majorHAnsi" w:hAnsiTheme="majorHAnsi" w:cs="Times New Roman"/>
          <w:bCs/>
          <w:iCs/>
          <w:sz w:val="22"/>
          <w:szCs w:val="36"/>
          <w:lang w:val="en-GB"/>
        </w:rPr>
        <w:t xml:space="preserve"> conflating </w:t>
      </w:r>
      <w:proofErr w:type="spellStart"/>
      <w:r w:rsidR="002F0DC7" w:rsidRPr="002D72B3">
        <w:rPr>
          <w:rFonts w:asciiTheme="majorHAnsi" w:hAnsiTheme="majorHAnsi" w:cs="Times New Roman"/>
          <w:bCs/>
          <w:iCs/>
          <w:sz w:val="22"/>
          <w:szCs w:val="36"/>
          <w:lang w:val="en-GB"/>
        </w:rPr>
        <w:t>GPGs</w:t>
      </w:r>
      <w:proofErr w:type="spellEnd"/>
      <w:r w:rsidR="002F0DC7" w:rsidRPr="002D72B3">
        <w:rPr>
          <w:rFonts w:asciiTheme="majorHAnsi" w:hAnsiTheme="majorHAnsi" w:cs="Times New Roman"/>
          <w:bCs/>
          <w:iCs/>
          <w:sz w:val="22"/>
          <w:szCs w:val="36"/>
          <w:lang w:val="en-GB"/>
        </w:rPr>
        <w:t xml:space="preserve"> with the “public good”. </w:t>
      </w:r>
      <w:r w:rsidR="004B5C86" w:rsidRPr="002D72B3">
        <w:rPr>
          <w:rFonts w:asciiTheme="majorHAnsi" w:hAnsiTheme="majorHAnsi" w:cs="Times New Roman"/>
          <w:bCs/>
          <w:iCs/>
          <w:sz w:val="22"/>
          <w:szCs w:val="36"/>
          <w:lang w:val="en-GB"/>
        </w:rPr>
        <w:t xml:space="preserve">Mr </w:t>
      </w:r>
      <w:proofErr w:type="spellStart"/>
      <w:r w:rsidR="004B5C86" w:rsidRPr="002D72B3">
        <w:rPr>
          <w:rFonts w:asciiTheme="majorHAnsi" w:hAnsiTheme="majorHAnsi" w:cs="Times New Roman"/>
          <w:bCs/>
          <w:iCs/>
          <w:sz w:val="22"/>
          <w:szCs w:val="36"/>
          <w:lang w:val="en-GB"/>
        </w:rPr>
        <w:t>Taubman</w:t>
      </w:r>
      <w:proofErr w:type="spellEnd"/>
      <w:r w:rsidR="004B5C86" w:rsidRPr="002D72B3">
        <w:rPr>
          <w:rFonts w:asciiTheme="majorHAnsi" w:hAnsiTheme="majorHAnsi" w:cs="Times New Roman"/>
          <w:bCs/>
          <w:iCs/>
          <w:sz w:val="22"/>
          <w:szCs w:val="36"/>
          <w:lang w:val="en-GB"/>
        </w:rPr>
        <w:t xml:space="preserve"> </w:t>
      </w:r>
      <w:r w:rsidR="002F0DC7" w:rsidRPr="002D72B3">
        <w:rPr>
          <w:rFonts w:asciiTheme="majorHAnsi" w:hAnsiTheme="majorHAnsi" w:cs="Times New Roman"/>
          <w:bCs/>
          <w:iCs/>
          <w:sz w:val="22"/>
          <w:szCs w:val="36"/>
          <w:lang w:val="en-GB"/>
        </w:rPr>
        <w:t>noted that the classic definition of public goods did not lend itself to prioritization</w:t>
      </w:r>
      <w:r w:rsidR="004B5C86">
        <w:rPr>
          <w:rFonts w:asciiTheme="majorHAnsi" w:hAnsiTheme="majorHAnsi" w:cs="Times New Roman"/>
          <w:bCs/>
          <w:iCs/>
          <w:sz w:val="22"/>
          <w:szCs w:val="36"/>
          <w:lang w:val="en-GB"/>
        </w:rPr>
        <w:t xml:space="preserve">, and that this created </w:t>
      </w:r>
      <w:r w:rsidR="002F0DC7" w:rsidRPr="002D72B3">
        <w:rPr>
          <w:rFonts w:asciiTheme="majorHAnsi" w:hAnsiTheme="majorHAnsi" w:cs="Times New Roman"/>
          <w:bCs/>
          <w:iCs/>
          <w:sz w:val="22"/>
          <w:szCs w:val="36"/>
          <w:lang w:val="en-GB"/>
        </w:rPr>
        <w:t xml:space="preserve">difficulties in making informed choices on the financing of </w:t>
      </w:r>
      <w:proofErr w:type="spellStart"/>
      <w:r w:rsidR="002F0DC7" w:rsidRPr="002D72B3">
        <w:rPr>
          <w:rFonts w:asciiTheme="majorHAnsi" w:hAnsiTheme="majorHAnsi" w:cs="Times New Roman"/>
          <w:bCs/>
          <w:iCs/>
          <w:sz w:val="22"/>
          <w:szCs w:val="36"/>
          <w:lang w:val="en-GB"/>
        </w:rPr>
        <w:t>GPGs</w:t>
      </w:r>
      <w:proofErr w:type="spellEnd"/>
      <w:r w:rsidR="002F0DC7" w:rsidRPr="002D72B3">
        <w:rPr>
          <w:rFonts w:asciiTheme="majorHAnsi" w:hAnsiTheme="majorHAnsi" w:cs="Times New Roman"/>
          <w:bCs/>
          <w:iCs/>
          <w:sz w:val="22"/>
          <w:szCs w:val="36"/>
          <w:lang w:val="en-GB"/>
        </w:rPr>
        <w:t>. He contended that a rules-based trading system</w:t>
      </w:r>
      <w:r w:rsidR="00F95873">
        <w:rPr>
          <w:rFonts w:asciiTheme="majorHAnsi" w:hAnsiTheme="majorHAnsi" w:cs="Times New Roman"/>
          <w:bCs/>
          <w:iCs/>
          <w:sz w:val="22"/>
          <w:szCs w:val="36"/>
          <w:lang w:val="en-GB"/>
        </w:rPr>
        <w:t>,</w:t>
      </w:r>
      <w:r w:rsidR="004B5C86">
        <w:rPr>
          <w:rFonts w:asciiTheme="majorHAnsi" w:hAnsiTheme="majorHAnsi" w:cs="Times New Roman"/>
          <w:bCs/>
          <w:iCs/>
          <w:sz w:val="22"/>
          <w:szCs w:val="36"/>
          <w:lang w:val="en-GB"/>
        </w:rPr>
        <w:t xml:space="preserve"> such as the </w:t>
      </w:r>
      <w:r w:rsidR="002F0DC7" w:rsidRPr="002D72B3">
        <w:rPr>
          <w:rFonts w:asciiTheme="majorHAnsi" w:hAnsiTheme="majorHAnsi" w:cs="Times New Roman"/>
          <w:bCs/>
          <w:iCs/>
          <w:sz w:val="22"/>
          <w:szCs w:val="36"/>
          <w:lang w:val="en-GB"/>
        </w:rPr>
        <w:t>WTO</w:t>
      </w:r>
      <w:r w:rsidR="00F95873">
        <w:rPr>
          <w:rFonts w:asciiTheme="majorHAnsi" w:hAnsiTheme="majorHAnsi" w:cs="Times New Roman"/>
          <w:bCs/>
          <w:iCs/>
          <w:sz w:val="22"/>
          <w:szCs w:val="36"/>
          <w:lang w:val="en-GB"/>
        </w:rPr>
        <w:t>,</w:t>
      </w:r>
      <w:r w:rsidR="002F0DC7" w:rsidRPr="002D72B3">
        <w:rPr>
          <w:rFonts w:asciiTheme="majorHAnsi" w:hAnsiTheme="majorHAnsi" w:cs="Times New Roman"/>
          <w:bCs/>
          <w:iCs/>
          <w:sz w:val="22"/>
          <w:szCs w:val="36"/>
          <w:lang w:val="en-GB"/>
        </w:rPr>
        <w:t xml:space="preserve"> predicated upon notions of non-discrimination, fairness, equity</w:t>
      </w:r>
      <w:r w:rsidR="00F95873">
        <w:rPr>
          <w:rFonts w:asciiTheme="majorHAnsi" w:hAnsiTheme="majorHAnsi" w:cs="Times New Roman"/>
          <w:bCs/>
          <w:iCs/>
          <w:sz w:val="22"/>
          <w:szCs w:val="36"/>
          <w:lang w:val="en-GB"/>
        </w:rPr>
        <w:t>,</w:t>
      </w:r>
      <w:r w:rsidR="002F0DC7" w:rsidRPr="002D72B3">
        <w:rPr>
          <w:rFonts w:asciiTheme="majorHAnsi" w:hAnsiTheme="majorHAnsi" w:cs="Times New Roman"/>
          <w:bCs/>
          <w:iCs/>
          <w:sz w:val="22"/>
          <w:szCs w:val="36"/>
          <w:lang w:val="en-GB"/>
        </w:rPr>
        <w:t xml:space="preserve"> could also be considered a public good. Design considerations of the GPG proposal need to take into account the nature of the WTO and the broader challenge of international cooperation in terms of pooling resources to supply under-supplied </w:t>
      </w:r>
      <w:proofErr w:type="spellStart"/>
      <w:r w:rsidR="002F0DC7" w:rsidRPr="002D72B3">
        <w:rPr>
          <w:rFonts w:asciiTheme="majorHAnsi" w:hAnsiTheme="majorHAnsi" w:cs="Times New Roman"/>
          <w:bCs/>
          <w:iCs/>
          <w:sz w:val="22"/>
          <w:szCs w:val="36"/>
          <w:lang w:val="en-GB"/>
        </w:rPr>
        <w:t>GPGs</w:t>
      </w:r>
      <w:proofErr w:type="spellEnd"/>
      <w:r w:rsidR="002F0DC7" w:rsidRPr="002D72B3">
        <w:rPr>
          <w:rFonts w:asciiTheme="majorHAnsi" w:hAnsiTheme="majorHAnsi" w:cs="Times New Roman"/>
          <w:bCs/>
          <w:iCs/>
          <w:sz w:val="22"/>
          <w:szCs w:val="36"/>
          <w:lang w:val="en-GB"/>
        </w:rPr>
        <w:t xml:space="preserve">. </w:t>
      </w:r>
      <w:r w:rsidR="00F95873" w:rsidRPr="002D72B3">
        <w:rPr>
          <w:rFonts w:asciiTheme="majorHAnsi" w:hAnsiTheme="majorHAnsi" w:cs="Times New Roman"/>
          <w:bCs/>
          <w:iCs/>
          <w:sz w:val="22"/>
          <w:szCs w:val="36"/>
          <w:lang w:val="en-GB"/>
        </w:rPr>
        <w:t xml:space="preserve">Mr </w:t>
      </w:r>
      <w:proofErr w:type="spellStart"/>
      <w:r w:rsidR="00F95873" w:rsidRPr="002D72B3">
        <w:rPr>
          <w:rFonts w:asciiTheme="majorHAnsi" w:hAnsiTheme="majorHAnsi" w:cs="Times New Roman"/>
          <w:bCs/>
          <w:iCs/>
          <w:sz w:val="22"/>
          <w:szCs w:val="36"/>
          <w:lang w:val="en-GB"/>
        </w:rPr>
        <w:t>Taubman</w:t>
      </w:r>
      <w:proofErr w:type="spellEnd"/>
      <w:r w:rsidR="00F95873" w:rsidRPr="002D72B3">
        <w:rPr>
          <w:rFonts w:asciiTheme="majorHAnsi" w:hAnsiTheme="majorHAnsi" w:cs="Times New Roman"/>
          <w:bCs/>
          <w:iCs/>
          <w:sz w:val="22"/>
          <w:szCs w:val="36"/>
          <w:lang w:val="en-GB"/>
        </w:rPr>
        <w:t xml:space="preserve"> </w:t>
      </w:r>
      <w:r w:rsidR="002F0DC7" w:rsidRPr="002D72B3">
        <w:rPr>
          <w:rFonts w:asciiTheme="majorHAnsi" w:hAnsiTheme="majorHAnsi" w:cs="Times New Roman"/>
          <w:bCs/>
          <w:iCs/>
          <w:sz w:val="22"/>
          <w:szCs w:val="36"/>
          <w:lang w:val="en-GB"/>
        </w:rPr>
        <w:t xml:space="preserve">advised that general principles </w:t>
      </w:r>
      <w:r w:rsidR="00F95873">
        <w:rPr>
          <w:rFonts w:asciiTheme="majorHAnsi" w:hAnsiTheme="majorHAnsi" w:cs="Times New Roman"/>
          <w:bCs/>
          <w:iCs/>
          <w:sz w:val="22"/>
          <w:szCs w:val="36"/>
          <w:lang w:val="en-GB"/>
        </w:rPr>
        <w:t xml:space="preserve">should </w:t>
      </w:r>
      <w:r w:rsidR="002F0DC7" w:rsidRPr="002D72B3">
        <w:rPr>
          <w:rFonts w:asciiTheme="majorHAnsi" w:hAnsiTheme="majorHAnsi" w:cs="Times New Roman"/>
          <w:bCs/>
          <w:iCs/>
          <w:sz w:val="22"/>
          <w:szCs w:val="36"/>
          <w:lang w:val="en-GB"/>
        </w:rPr>
        <w:t xml:space="preserve">be applied in the creation of a GPG instrument before designing standardized offers. Practical considerations included how this approach </w:t>
      </w:r>
      <w:r w:rsidR="00F95873" w:rsidRPr="002D72B3">
        <w:rPr>
          <w:rFonts w:asciiTheme="majorHAnsi" w:hAnsiTheme="majorHAnsi" w:cs="Times New Roman"/>
          <w:bCs/>
          <w:iCs/>
          <w:sz w:val="22"/>
          <w:szCs w:val="36"/>
          <w:lang w:val="en-GB"/>
        </w:rPr>
        <w:t xml:space="preserve">would </w:t>
      </w:r>
      <w:r w:rsidR="002F0DC7" w:rsidRPr="002D72B3">
        <w:rPr>
          <w:rFonts w:asciiTheme="majorHAnsi" w:hAnsiTheme="majorHAnsi" w:cs="Times New Roman"/>
          <w:bCs/>
          <w:iCs/>
          <w:sz w:val="22"/>
          <w:szCs w:val="36"/>
          <w:lang w:val="en-GB"/>
        </w:rPr>
        <w:t>liberate new funds and new commitments</w:t>
      </w:r>
      <w:r w:rsidR="00F95873">
        <w:rPr>
          <w:rFonts w:asciiTheme="majorHAnsi" w:hAnsiTheme="majorHAnsi" w:cs="Times New Roman"/>
          <w:bCs/>
          <w:iCs/>
          <w:sz w:val="22"/>
          <w:szCs w:val="36"/>
          <w:lang w:val="en-GB"/>
        </w:rPr>
        <w:t>, and whether</w:t>
      </w:r>
      <w:r w:rsidR="002F0DC7" w:rsidRPr="002D72B3">
        <w:rPr>
          <w:rFonts w:asciiTheme="majorHAnsi" w:hAnsiTheme="majorHAnsi" w:cs="Times New Roman"/>
          <w:bCs/>
          <w:iCs/>
          <w:sz w:val="22"/>
          <w:szCs w:val="36"/>
          <w:lang w:val="en-GB"/>
        </w:rPr>
        <w:t xml:space="preserve"> contributions </w:t>
      </w:r>
      <w:r w:rsidR="00F95873">
        <w:rPr>
          <w:rFonts w:asciiTheme="majorHAnsi" w:hAnsiTheme="majorHAnsi" w:cs="Times New Roman"/>
          <w:bCs/>
          <w:iCs/>
          <w:sz w:val="22"/>
          <w:szCs w:val="36"/>
          <w:lang w:val="en-GB"/>
        </w:rPr>
        <w:t>w</w:t>
      </w:r>
      <w:r w:rsidR="00F95873" w:rsidRPr="002D72B3">
        <w:rPr>
          <w:rFonts w:asciiTheme="majorHAnsi" w:hAnsiTheme="majorHAnsi" w:cs="Times New Roman"/>
          <w:bCs/>
          <w:iCs/>
          <w:sz w:val="22"/>
          <w:szCs w:val="36"/>
          <w:lang w:val="en-GB"/>
        </w:rPr>
        <w:t xml:space="preserve">ould </w:t>
      </w:r>
      <w:r w:rsidR="002F0DC7" w:rsidRPr="002D72B3">
        <w:rPr>
          <w:rFonts w:asciiTheme="majorHAnsi" w:hAnsiTheme="majorHAnsi" w:cs="Times New Roman"/>
          <w:bCs/>
          <w:iCs/>
          <w:sz w:val="22"/>
          <w:szCs w:val="36"/>
          <w:lang w:val="en-GB"/>
        </w:rPr>
        <w:t>be comme</w:t>
      </w:r>
      <w:r w:rsidR="00F95873">
        <w:rPr>
          <w:rFonts w:asciiTheme="majorHAnsi" w:hAnsiTheme="majorHAnsi" w:cs="Times New Roman"/>
          <w:bCs/>
          <w:iCs/>
          <w:sz w:val="22"/>
          <w:szCs w:val="36"/>
          <w:lang w:val="en-GB"/>
        </w:rPr>
        <w:t>nsurate with the ability to pay.</w:t>
      </w:r>
      <w:r w:rsidR="002F0DC7" w:rsidRPr="002D72B3">
        <w:rPr>
          <w:rFonts w:asciiTheme="majorHAnsi" w:hAnsiTheme="majorHAnsi" w:cs="Times New Roman"/>
          <w:bCs/>
          <w:iCs/>
          <w:sz w:val="22"/>
          <w:szCs w:val="36"/>
          <w:lang w:val="en-GB"/>
        </w:rPr>
        <w:t xml:space="preserve"> He acknowledged that the promise of the KEI proposal was that it provided the possibility to move beyond the zero sum game that characterize</w:t>
      </w:r>
      <w:r w:rsidR="00E54B9F">
        <w:rPr>
          <w:rFonts w:asciiTheme="majorHAnsi" w:hAnsiTheme="majorHAnsi" w:cs="Times New Roman"/>
          <w:bCs/>
          <w:iCs/>
          <w:sz w:val="22"/>
          <w:szCs w:val="36"/>
          <w:lang w:val="en-GB"/>
        </w:rPr>
        <w:t>s</w:t>
      </w:r>
      <w:r w:rsidR="002F0DC7" w:rsidRPr="002D72B3">
        <w:rPr>
          <w:rFonts w:asciiTheme="majorHAnsi" w:hAnsiTheme="majorHAnsi" w:cs="Times New Roman"/>
          <w:bCs/>
          <w:iCs/>
          <w:sz w:val="22"/>
          <w:szCs w:val="36"/>
          <w:lang w:val="en-GB"/>
        </w:rPr>
        <w:t xml:space="preserve"> trade negotiations. Depending on the nature of the outcome, </w:t>
      </w:r>
      <w:r w:rsidR="00F95873" w:rsidRPr="002D72B3">
        <w:rPr>
          <w:rFonts w:asciiTheme="majorHAnsi" w:hAnsiTheme="majorHAnsi" w:cs="Times New Roman"/>
          <w:bCs/>
          <w:iCs/>
          <w:sz w:val="22"/>
          <w:szCs w:val="36"/>
          <w:lang w:val="en-GB"/>
        </w:rPr>
        <w:t xml:space="preserve">Mr </w:t>
      </w:r>
      <w:proofErr w:type="spellStart"/>
      <w:r w:rsidR="00F95873" w:rsidRPr="002D72B3">
        <w:rPr>
          <w:rFonts w:asciiTheme="majorHAnsi" w:hAnsiTheme="majorHAnsi" w:cs="Times New Roman"/>
          <w:bCs/>
          <w:iCs/>
          <w:sz w:val="22"/>
          <w:szCs w:val="36"/>
          <w:lang w:val="en-GB"/>
        </w:rPr>
        <w:t>Taubman</w:t>
      </w:r>
      <w:proofErr w:type="spellEnd"/>
      <w:r w:rsidR="00F95873" w:rsidRPr="002D72B3">
        <w:rPr>
          <w:rFonts w:asciiTheme="majorHAnsi" w:hAnsiTheme="majorHAnsi" w:cs="Times New Roman"/>
          <w:bCs/>
          <w:iCs/>
          <w:sz w:val="22"/>
          <w:szCs w:val="36"/>
          <w:lang w:val="en-GB"/>
        </w:rPr>
        <w:t xml:space="preserve"> </w:t>
      </w:r>
      <w:r w:rsidR="002F0DC7" w:rsidRPr="002D72B3">
        <w:rPr>
          <w:rFonts w:asciiTheme="majorHAnsi" w:hAnsiTheme="majorHAnsi" w:cs="Times New Roman"/>
          <w:bCs/>
          <w:iCs/>
          <w:sz w:val="22"/>
          <w:szCs w:val="36"/>
          <w:lang w:val="en-GB"/>
        </w:rPr>
        <w:t xml:space="preserve">remarked that </w:t>
      </w:r>
      <w:r w:rsidR="00E54B9F">
        <w:rPr>
          <w:rFonts w:asciiTheme="majorHAnsi" w:hAnsiTheme="majorHAnsi" w:cs="Times New Roman"/>
          <w:bCs/>
          <w:iCs/>
          <w:sz w:val="22"/>
          <w:szCs w:val="36"/>
          <w:lang w:val="en-GB"/>
        </w:rPr>
        <w:t>one</w:t>
      </w:r>
      <w:r w:rsidR="002F0DC7" w:rsidRPr="002D72B3">
        <w:rPr>
          <w:rFonts w:asciiTheme="majorHAnsi" w:hAnsiTheme="majorHAnsi" w:cs="Times New Roman"/>
          <w:bCs/>
          <w:iCs/>
          <w:sz w:val="22"/>
          <w:szCs w:val="36"/>
          <w:lang w:val="en-GB"/>
        </w:rPr>
        <w:t xml:space="preserve"> advantage of the WTO system </w:t>
      </w:r>
      <w:r w:rsidR="00E54B9F">
        <w:rPr>
          <w:rFonts w:asciiTheme="majorHAnsi" w:hAnsiTheme="majorHAnsi" w:cs="Times New Roman"/>
          <w:bCs/>
          <w:iCs/>
          <w:sz w:val="22"/>
          <w:szCs w:val="36"/>
          <w:lang w:val="en-GB"/>
        </w:rPr>
        <w:t>is</w:t>
      </w:r>
      <w:r w:rsidR="002F0DC7" w:rsidRPr="002D72B3">
        <w:rPr>
          <w:rFonts w:asciiTheme="majorHAnsi" w:hAnsiTheme="majorHAnsi" w:cs="Times New Roman"/>
          <w:bCs/>
          <w:iCs/>
          <w:sz w:val="22"/>
          <w:szCs w:val="36"/>
          <w:lang w:val="en-GB"/>
        </w:rPr>
        <w:t xml:space="preserve"> that</w:t>
      </w:r>
      <w:r w:rsidR="00E54B9F">
        <w:rPr>
          <w:rFonts w:asciiTheme="majorHAnsi" w:hAnsiTheme="majorHAnsi" w:cs="Times New Roman"/>
          <w:bCs/>
          <w:iCs/>
          <w:sz w:val="22"/>
          <w:szCs w:val="36"/>
          <w:lang w:val="en-GB"/>
        </w:rPr>
        <w:t xml:space="preserve"> it</w:t>
      </w:r>
      <w:r w:rsidR="002F0DC7" w:rsidRPr="002D72B3">
        <w:rPr>
          <w:rFonts w:asciiTheme="majorHAnsi" w:hAnsiTheme="majorHAnsi" w:cs="Times New Roman"/>
          <w:bCs/>
          <w:iCs/>
          <w:sz w:val="22"/>
          <w:szCs w:val="36"/>
          <w:lang w:val="en-GB"/>
        </w:rPr>
        <w:t xml:space="preserve"> provide</w:t>
      </w:r>
      <w:r w:rsidR="00E54B9F">
        <w:rPr>
          <w:rFonts w:asciiTheme="majorHAnsi" w:hAnsiTheme="majorHAnsi" w:cs="Times New Roman"/>
          <w:bCs/>
          <w:iCs/>
          <w:sz w:val="22"/>
          <w:szCs w:val="36"/>
          <w:lang w:val="en-GB"/>
        </w:rPr>
        <w:t>s</w:t>
      </w:r>
      <w:r w:rsidR="002F0DC7" w:rsidRPr="002D72B3">
        <w:rPr>
          <w:rFonts w:asciiTheme="majorHAnsi" w:hAnsiTheme="majorHAnsi" w:cs="Times New Roman"/>
          <w:bCs/>
          <w:iCs/>
          <w:sz w:val="22"/>
          <w:szCs w:val="36"/>
          <w:lang w:val="en-GB"/>
        </w:rPr>
        <w:t xml:space="preserve"> a mechanism to hold countries accountable in their commitments to fund global public goods.</w:t>
      </w:r>
    </w:p>
    <w:p w:rsidR="002F0DC7" w:rsidRPr="002D72B3" w:rsidRDefault="002F0DC7" w:rsidP="004C7472">
      <w:pPr>
        <w:widowControl w:val="0"/>
        <w:autoSpaceDE w:val="0"/>
        <w:autoSpaceDN w:val="0"/>
        <w:adjustRightInd w:val="0"/>
        <w:rPr>
          <w:rFonts w:asciiTheme="majorHAnsi" w:hAnsiTheme="majorHAnsi" w:cs="Times New Roman"/>
          <w:bCs/>
          <w:iCs/>
          <w:sz w:val="22"/>
          <w:szCs w:val="36"/>
          <w:lang w:val="en-GB"/>
        </w:rPr>
      </w:pPr>
    </w:p>
    <w:p w:rsidR="002F0DC7" w:rsidRPr="002D72B3" w:rsidRDefault="00BF0D8C" w:rsidP="004C7472">
      <w:pPr>
        <w:widowControl w:val="0"/>
        <w:autoSpaceDE w:val="0"/>
        <w:autoSpaceDN w:val="0"/>
        <w:adjustRightInd w:val="0"/>
        <w:rPr>
          <w:rFonts w:asciiTheme="majorHAnsi" w:hAnsiTheme="majorHAnsi" w:cs="Times New Roman"/>
          <w:b/>
          <w:bCs/>
          <w:iCs/>
          <w:sz w:val="22"/>
          <w:szCs w:val="36"/>
          <w:lang w:val="en-GB"/>
        </w:rPr>
      </w:pPr>
      <w:r w:rsidRPr="002D72B3">
        <w:rPr>
          <w:rFonts w:asciiTheme="majorHAnsi" w:hAnsiTheme="majorHAnsi" w:cs="Times New Roman"/>
          <w:b/>
          <w:bCs/>
          <w:iCs/>
          <w:sz w:val="22"/>
          <w:szCs w:val="36"/>
          <w:lang w:val="en-GB"/>
        </w:rPr>
        <w:t>2. Questions and comments from the audience</w:t>
      </w:r>
    </w:p>
    <w:p w:rsidR="002F0DC7" w:rsidRPr="002D72B3" w:rsidRDefault="002F0DC7" w:rsidP="004C7472">
      <w:pPr>
        <w:widowControl w:val="0"/>
        <w:autoSpaceDE w:val="0"/>
        <w:autoSpaceDN w:val="0"/>
        <w:adjustRightInd w:val="0"/>
        <w:rPr>
          <w:rFonts w:asciiTheme="majorHAnsi" w:hAnsiTheme="majorHAnsi" w:cs="Helvetica"/>
          <w:sz w:val="22"/>
          <w:lang w:val="en-GB"/>
        </w:rPr>
      </w:pPr>
    </w:p>
    <w:p w:rsidR="002F0DC7" w:rsidRPr="002D72B3" w:rsidRDefault="000A72D7" w:rsidP="004C7472">
      <w:pPr>
        <w:widowControl w:val="0"/>
        <w:autoSpaceDE w:val="0"/>
        <w:autoSpaceDN w:val="0"/>
        <w:adjustRightInd w:val="0"/>
        <w:rPr>
          <w:rFonts w:asciiTheme="majorHAnsi" w:hAnsiTheme="majorHAnsi" w:cs="Helvetica"/>
          <w:sz w:val="22"/>
          <w:lang w:val="en-GB"/>
        </w:rPr>
      </w:pPr>
      <w:r w:rsidRPr="002D72B3">
        <w:rPr>
          <w:rFonts w:asciiTheme="majorHAnsi" w:hAnsiTheme="majorHAnsi" w:cs="Helvetica"/>
          <w:sz w:val="22"/>
          <w:lang w:val="en-GB"/>
        </w:rPr>
        <w:t xml:space="preserve">Ms </w:t>
      </w:r>
      <w:r w:rsidR="002F0DC7" w:rsidRPr="002D72B3">
        <w:rPr>
          <w:rFonts w:asciiTheme="majorHAnsi" w:hAnsiTheme="majorHAnsi" w:cs="Helvetica"/>
          <w:sz w:val="22"/>
          <w:lang w:val="en-GB"/>
        </w:rPr>
        <w:t xml:space="preserve">Rachel </w:t>
      </w:r>
      <w:proofErr w:type="spellStart"/>
      <w:r w:rsidR="002F0DC7" w:rsidRPr="002D72B3">
        <w:rPr>
          <w:rFonts w:asciiTheme="majorHAnsi" w:hAnsiTheme="majorHAnsi" w:cs="Helvetica"/>
          <w:sz w:val="22"/>
          <w:lang w:val="en-GB"/>
        </w:rPr>
        <w:t>Marusak</w:t>
      </w:r>
      <w:proofErr w:type="spellEnd"/>
      <w:r w:rsidR="002F0DC7" w:rsidRPr="002D72B3">
        <w:rPr>
          <w:rFonts w:asciiTheme="majorHAnsi" w:hAnsiTheme="majorHAnsi" w:cs="Helvetica"/>
          <w:sz w:val="22"/>
          <w:lang w:val="en-GB"/>
        </w:rPr>
        <w:t xml:space="preserve"> Hermann from IP-Watch asked </w:t>
      </w:r>
      <w:r w:rsidR="00FE08C3" w:rsidRPr="002D72B3">
        <w:rPr>
          <w:rFonts w:asciiTheme="majorHAnsi" w:hAnsiTheme="majorHAnsi" w:cs="Helvetica"/>
          <w:sz w:val="22"/>
          <w:lang w:val="en-GB"/>
        </w:rPr>
        <w:t>Mr</w:t>
      </w:r>
      <w:r w:rsidR="002F0DC7" w:rsidRPr="002D72B3">
        <w:rPr>
          <w:rFonts w:asciiTheme="majorHAnsi" w:hAnsiTheme="majorHAnsi" w:cs="Helvetica"/>
          <w:sz w:val="22"/>
          <w:lang w:val="en-GB"/>
        </w:rPr>
        <w:t xml:space="preserve"> Love what the next step would be in the next iteration of the proposal. </w:t>
      </w:r>
      <w:r w:rsidR="00FE08C3" w:rsidRPr="002D72B3">
        <w:rPr>
          <w:rFonts w:asciiTheme="majorHAnsi" w:hAnsiTheme="majorHAnsi" w:cs="Helvetica"/>
          <w:sz w:val="22"/>
          <w:lang w:val="en-GB"/>
        </w:rPr>
        <w:t xml:space="preserve">Mr </w:t>
      </w:r>
      <w:r w:rsidR="002F0DC7" w:rsidRPr="002D72B3">
        <w:rPr>
          <w:rFonts w:asciiTheme="majorHAnsi" w:hAnsiTheme="majorHAnsi" w:cs="Helvetica"/>
          <w:sz w:val="22"/>
          <w:lang w:val="en-GB"/>
        </w:rPr>
        <w:t xml:space="preserve">Love answered by noting that KEI and </w:t>
      </w:r>
      <w:proofErr w:type="spellStart"/>
      <w:r w:rsidR="002F0DC7" w:rsidRPr="002D72B3">
        <w:rPr>
          <w:rFonts w:asciiTheme="majorHAnsi" w:hAnsiTheme="majorHAnsi" w:cs="Helvetica"/>
          <w:sz w:val="22"/>
          <w:lang w:val="en-GB"/>
        </w:rPr>
        <w:t>IQsensato</w:t>
      </w:r>
      <w:proofErr w:type="spellEnd"/>
      <w:r w:rsidR="002F0DC7" w:rsidRPr="002D72B3">
        <w:rPr>
          <w:rFonts w:asciiTheme="majorHAnsi" w:hAnsiTheme="majorHAnsi" w:cs="Helvetica"/>
          <w:sz w:val="22"/>
          <w:lang w:val="en-GB"/>
        </w:rPr>
        <w:t xml:space="preserve"> would seek inputs from delegates, </w:t>
      </w:r>
      <w:proofErr w:type="spellStart"/>
      <w:r w:rsidR="002F0DC7" w:rsidRPr="002D72B3">
        <w:rPr>
          <w:rFonts w:asciiTheme="majorHAnsi" w:hAnsiTheme="majorHAnsi" w:cs="Helvetica"/>
          <w:sz w:val="22"/>
          <w:lang w:val="en-GB"/>
        </w:rPr>
        <w:t>IGOs</w:t>
      </w:r>
      <w:proofErr w:type="spellEnd"/>
      <w:r w:rsidR="002F0DC7" w:rsidRPr="002D72B3">
        <w:rPr>
          <w:rFonts w:asciiTheme="majorHAnsi" w:hAnsiTheme="majorHAnsi" w:cs="Helvetica"/>
          <w:sz w:val="22"/>
          <w:lang w:val="en-GB"/>
        </w:rPr>
        <w:t xml:space="preserve">, NGOs and others in revising the proposal into a treaty with draft articles as explicitly requested by the </w:t>
      </w:r>
      <w:r w:rsidRPr="002D72B3">
        <w:rPr>
          <w:rFonts w:asciiTheme="majorHAnsi" w:hAnsiTheme="majorHAnsi" w:cs="Helvetica"/>
          <w:sz w:val="22"/>
          <w:lang w:val="en-GB"/>
        </w:rPr>
        <w:t>panellists</w:t>
      </w:r>
      <w:r w:rsidR="002F0DC7" w:rsidRPr="002D72B3">
        <w:rPr>
          <w:rFonts w:asciiTheme="majorHAnsi" w:hAnsiTheme="majorHAnsi" w:cs="Helvetica"/>
          <w:sz w:val="22"/>
          <w:lang w:val="en-GB"/>
        </w:rPr>
        <w:t>.</w:t>
      </w:r>
    </w:p>
    <w:p w:rsidR="002F0DC7" w:rsidRPr="002D72B3" w:rsidRDefault="002F0DC7" w:rsidP="004C7472">
      <w:pPr>
        <w:widowControl w:val="0"/>
        <w:tabs>
          <w:tab w:val="left" w:pos="6278"/>
        </w:tabs>
        <w:autoSpaceDE w:val="0"/>
        <w:autoSpaceDN w:val="0"/>
        <w:adjustRightInd w:val="0"/>
        <w:ind w:left="1420" w:hanging="480"/>
        <w:rPr>
          <w:rFonts w:asciiTheme="majorHAnsi" w:hAnsiTheme="majorHAnsi" w:cs="Calibri"/>
          <w:sz w:val="22"/>
          <w:szCs w:val="30"/>
          <w:lang w:val="en-GB"/>
        </w:rPr>
      </w:pPr>
      <w:r w:rsidRPr="002D72B3">
        <w:rPr>
          <w:rFonts w:asciiTheme="majorHAnsi" w:hAnsiTheme="majorHAnsi" w:cs="Calibri"/>
          <w:sz w:val="22"/>
          <w:szCs w:val="30"/>
          <w:lang w:val="en-GB"/>
        </w:rPr>
        <w:tab/>
      </w:r>
      <w:r w:rsidRPr="002D72B3">
        <w:rPr>
          <w:rFonts w:asciiTheme="majorHAnsi" w:hAnsiTheme="majorHAnsi" w:cs="Calibri"/>
          <w:sz w:val="22"/>
          <w:szCs w:val="30"/>
          <w:lang w:val="en-GB"/>
        </w:rPr>
        <w:tab/>
      </w:r>
    </w:p>
    <w:p w:rsidR="002F0DC7" w:rsidRPr="002D72B3" w:rsidRDefault="002F0DC7" w:rsidP="004C7472">
      <w:pPr>
        <w:widowControl w:val="0"/>
        <w:autoSpaceDE w:val="0"/>
        <w:autoSpaceDN w:val="0"/>
        <w:adjustRightInd w:val="0"/>
        <w:ind w:left="1420" w:hanging="480"/>
        <w:rPr>
          <w:rFonts w:asciiTheme="majorHAnsi" w:hAnsiTheme="majorHAnsi" w:cs="Calibri"/>
          <w:sz w:val="22"/>
          <w:szCs w:val="30"/>
          <w:lang w:val="en-GB"/>
        </w:rPr>
      </w:pPr>
    </w:p>
    <w:p w:rsidR="002F0DC7" w:rsidRPr="002D72B3" w:rsidRDefault="002F0DC7" w:rsidP="004C7472">
      <w:pPr>
        <w:widowControl w:val="0"/>
        <w:autoSpaceDE w:val="0"/>
        <w:autoSpaceDN w:val="0"/>
        <w:adjustRightInd w:val="0"/>
        <w:rPr>
          <w:rFonts w:asciiTheme="majorHAnsi" w:hAnsiTheme="majorHAnsi" w:cs="Calibri"/>
          <w:sz w:val="22"/>
          <w:szCs w:val="30"/>
          <w:lang w:val="en-GB"/>
        </w:rPr>
      </w:pPr>
      <w:r w:rsidRPr="002D72B3">
        <w:rPr>
          <w:rFonts w:asciiTheme="majorHAnsi" w:hAnsiTheme="majorHAnsi" w:cs="Calibri"/>
          <w:sz w:val="22"/>
          <w:szCs w:val="30"/>
          <w:lang w:val="en-GB"/>
        </w:rPr>
        <w:t> </w:t>
      </w:r>
    </w:p>
    <w:p w:rsidR="002F0DC7" w:rsidRPr="002D72B3" w:rsidRDefault="002F0DC7" w:rsidP="004C7472">
      <w:pPr>
        <w:rPr>
          <w:rFonts w:asciiTheme="majorHAnsi" w:hAnsiTheme="majorHAnsi"/>
          <w:sz w:val="22"/>
          <w:lang w:val="en-GB"/>
        </w:rPr>
      </w:pPr>
    </w:p>
    <w:p w:rsidR="00B46D39" w:rsidRPr="002D72B3" w:rsidRDefault="00B46D39" w:rsidP="004C7472">
      <w:pPr>
        <w:rPr>
          <w:rFonts w:asciiTheme="majorHAnsi" w:hAnsiTheme="majorHAnsi"/>
          <w:sz w:val="22"/>
          <w:lang w:val="en-GB"/>
        </w:rPr>
      </w:pPr>
    </w:p>
    <w:sectPr w:rsidR="00B46D39" w:rsidRPr="002D72B3" w:rsidSect="00B46D3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2758"/>
    <w:multiLevelType w:val="hybridMultilevel"/>
    <w:tmpl w:val="143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4A6"/>
    <w:rsid w:val="000A72D7"/>
    <w:rsid w:val="00170E65"/>
    <w:rsid w:val="00282FCC"/>
    <w:rsid w:val="00295A31"/>
    <w:rsid w:val="002A2D01"/>
    <w:rsid w:val="002D72B3"/>
    <w:rsid w:val="002F0DC7"/>
    <w:rsid w:val="00340CC2"/>
    <w:rsid w:val="00450B35"/>
    <w:rsid w:val="0045288B"/>
    <w:rsid w:val="00473186"/>
    <w:rsid w:val="00477DF6"/>
    <w:rsid w:val="004908B6"/>
    <w:rsid w:val="004B5C86"/>
    <w:rsid w:val="004C7472"/>
    <w:rsid w:val="00553627"/>
    <w:rsid w:val="00573BCD"/>
    <w:rsid w:val="0059126D"/>
    <w:rsid w:val="005A4192"/>
    <w:rsid w:val="00684857"/>
    <w:rsid w:val="00703955"/>
    <w:rsid w:val="00706FD4"/>
    <w:rsid w:val="00722597"/>
    <w:rsid w:val="00737735"/>
    <w:rsid w:val="00767358"/>
    <w:rsid w:val="00781118"/>
    <w:rsid w:val="00814F7A"/>
    <w:rsid w:val="00820016"/>
    <w:rsid w:val="00863E5B"/>
    <w:rsid w:val="00893CDC"/>
    <w:rsid w:val="008A522A"/>
    <w:rsid w:val="008C61AD"/>
    <w:rsid w:val="0097208F"/>
    <w:rsid w:val="009725D6"/>
    <w:rsid w:val="0097370F"/>
    <w:rsid w:val="00992CDB"/>
    <w:rsid w:val="009B4EB9"/>
    <w:rsid w:val="00A0598F"/>
    <w:rsid w:val="00A54614"/>
    <w:rsid w:val="00AD59C0"/>
    <w:rsid w:val="00AF3E82"/>
    <w:rsid w:val="00B01DFA"/>
    <w:rsid w:val="00B46D39"/>
    <w:rsid w:val="00B50624"/>
    <w:rsid w:val="00B8451F"/>
    <w:rsid w:val="00BB2776"/>
    <w:rsid w:val="00BE59CF"/>
    <w:rsid w:val="00BF0D8C"/>
    <w:rsid w:val="00C957FF"/>
    <w:rsid w:val="00D3700C"/>
    <w:rsid w:val="00D45F8A"/>
    <w:rsid w:val="00D83364"/>
    <w:rsid w:val="00D95A8C"/>
    <w:rsid w:val="00DB108B"/>
    <w:rsid w:val="00DD4445"/>
    <w:rsid w:val="00E53DE9"/>
    <w:rsid w:val="00E54B9F"/>
    <w:rsid w:val="00E57EAC"/>
    <w:rsid w:val="00E96B3C"/>
    <w:rsid w:val="00EC74A6"/>
    <w:rsid w:val="00F9101E"/>
    <w:rsid w:val="00F95873"/>
    <w:rsid w:val="00FA2227"/>
    <w:rsid w:val="00FB59A7"/>
    <w:rsid w:val="00FD1462"/>
    <w:rsid w:val="00FE08C3"/>
    <w:rsid w:val="00FE7EA3"/>
    <w:rsid w:val="00FF40F7"/>
  </w:rsids>
  <m:mathPr>
    <m:mathFont m:val="Calibr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0B35"/>
    <w:pPr>
      <w:spacing w:beforeLines="1" w:afterLines="1"/>
    </w:pPr>
    <w:rPr>
      <w:rFonts w:ascii="Times" w:hAnsi="Times" w:cs="Times New Roman"/>
      <w:sz w:val="20"/>
      <w:szCs w:val="20"/>
    </w:rPr>
  </w:style>
  <w:style w:type="paragraph" w:customStyle="1" w:styleId="Default">
    <w:name w:val="Default"/>
    <w:rsid w:val="00450B35"/>
    <w:pPr>
      <w:widowControl w:val="0"/>
      <w:autoSpaceDE w:val="0"/>
      <w:autoSpaceDN w:val="0"/>
      <w:adjustRightInd w:val="0"/>
    </w:pPr>
    <w:rPr>
      <w:rFonts w:ascii="Times New Roman" w:eastAsia="Times New Roman" w:hAnsi="Times New Roman" w:cs="Times New Roman"/>
      <w:color w:val="000000"/>
    </w:rPr>
  </w:style>
  <w:style w:type="paragraph" w:customStyle="1" w:styleId="parasmalltext">
    <w:name w:val="parasmalltext"/>
    <w:basedOn w:val="Normal"/>
    <w:rsid w:val="00295A31"/>
    <w:pPr>
      <w:spacing w:beforeLines="1" w:afterLines="1"/>
    </w:pPr>
    <w:rPr>
      <w:rFonts w:ascii="Times" w:hAnsi="Times"/>
      <w:sz w:val="20"/>
      <w:szCs w:val="20"/>
    </w:rPr>
  </w:style>
  <w:style w:type="character" w:styleId="Strong">
    <w:name w:val="Strong"/>
    <w:basedOn w:val="DefaultParagraphFont"/>
    <w:uiPriority w:val="22"/>
    <w:rsid w:val="002F0DC7"/>
    <w:rPr>
      <w:b/>
    </w:rPr>
  </w:style>
  <w:style w:type="character" w:styleId="Hyperlink">
    <w:name w:val="Hyperlink"/>
    <w:basedOn w:val="DefaultParagraphFont"/>
    <w:uiPriority w:val="99"/>
    <w:rsid w:val="002F0DC7"/>
    <w:rPr>
      <w:color w:val="0000FF"/>
      <w:u w:val="single"/>
    </w:rPr>
  </w:style>
  <w:style w:type="character" w:customStyle="1" w:styleId="paranormaltext">
    <w:name w:val="paranormaltext"/>
    <w:basedOn w:val="DefaultParagraphFont"/>
    <w:rsid w:val="002F0DC7"/>
  </w:style>
  <w:style w:type="paragraph" w:styleId="ListParagraph">
    <w:name w:val="List Paragraph"/>
    <w:basedOn w:val="Normal"/>
    <w:uiPriority w:val="34"/>
    <w:qFormat/>
    <w:rsid w:val="00F910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10280</Characters>
  <Application>Microsoft Macintosh Word</Application>
  <DocSecurity>0</DocSecurity>
  <Lines>85</Lines>
  <Paragraphs>20</Paragraphs>
  <ScaleCrop>false</ScaleCrop>
  <Company>WTO</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Swain</dc:creator>
  <cp:keywords/>
  <cp:lastModifiedBy>Helen Swain</cp:lastModifiedBy>
  <cp:revision>2</cp:revision>
  <dcterms:created xsi:type="dcterms:W3CDTF">2011-12-08T16:33:00Z</dcterms:created>
  <dcterms:modified xsi:type="dcterms:W3CDTF">2011-12-08T16:33:00Z</dcterms:modified>
</cp:coreProperties>
</file>